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093E8" w14:textId="77777777" w:rsidR="00C2137B" w:rsidRPr="00C2137B" w:rsidRDefault="00C2137B" w:rsidP="00C2137B">
      <w:pPr>
        <w:shd w:val="clear" w:color="auto" w:fill="FFFFFF"/>
        <w:spacing w:after="240" w:line="510" w:lineRule="atLeast"/>
        <w:outlineLvl w:val="0"/>
        <w:rPr>
          <w:rFonts w:ascii="Segoe UI" w:eastAsia="Times New Roman" w:hAnsi="Segoe UI" w:cs="Segoe UI"/>
          <w:b/>
          <w:bCs/>
          <w:color w:val="0F1115"/>
          <w:kern w:val="36"/>
          <w:sz w:val="36"/>
          <w:szCs w:val="36"/>
          <w14:ligatures w14:val="none"/>
        </w:rPr>
      </w:pPr>
      <w:r w:rsidRPr="00C2137B">
        <w:rPr>
          <w:rFonts w:ascii="Segoe UI" w:eastAsia="Times New Roman" w:hAnsi="Segoe UI" w:cs="Segoe UI"/>
          <w:b/>
          <w:bCs/>
          <w:color w:val="0F1115"/>
          <w:kern w:val="36"/>
          <w:sz w:val="36"/>
          <w:szCs w:val="36"/>
          <w14:ligatures w14:val="none"/>
        </w:rPr>
        <w:t>6. PRIORITY 02: CORRIDOR &amp; ARTERIAL ROAD UPGRADE</w:t>
      </w:r>
    </w:p>
    <w:p w14:paraId="1236FE4E" w14:textId="77777777" w:rsidR="00C2137B" w:rsidRPr="00C2137B" w:rsidRDefault="00C2137B" w:rsidP="00C2137B">
      <w:pPr>
        <w:spacing w:before="480" w:after="480" w:line="240" w:lineRule="auto"/>
        <w:rPr>
          <w:rFonts w:ascii="Segoe UI" w:eastAsia="Times New Roman" w:hAnsi="Segoe UI" w:cs="Segoe UI"/>
          <w:kern w:val="0"/>
          <w14:ligatures w14:val="none"/>
        </w:rPr>
      </w:pPr>
      <w:r w:rsidRPr="00C2137B">
        <w:rPr>
          <w:rFonts w:ascii="Times New Roman" w:eastAsia="Times New Roman" w:hAnsi="Times New Roman" w:cs="Times New Roman"/>
          <w:kern w:val="0"/>
          <w14:ligatures w14:val="none"/>
        </w:rPr>
        <w:pict w14:anchorId="240453AF">
          <v:rect id="_x0000_i1025" style="width:0;height:.75pt" o:hralign="center" o:hrstd="t" o:hr="t" fillcolor="#a0a0a0" stroked="f"/>
        </w:pict>
      </w:r>
    </w:p>
    <w:p w14:paraId="62C6B3B3" w14:textId="77777777" w:rsidR="00C2137B" w:rsidRPr="00C2137B" w:rsidRDefault="00C2137B" w:rsidP="00C2137B">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C2137B">
        <w:rPr>
          <w:rFonts w:ascii="Segoe UI" w:eastAsia="Times New Roman" w:hAnsi="Segoe UI" w:cs="Segoe UI"/>
          <w:b/>
          <w:bCs/>
          <w:color w:val="0F1115"/>
          <w:kern w:val="0"/>
          <w:sz w:val="33"/>
          <w:szCs w:val="33"/>
          <w14:ligatures w14:val="none"/>
        </w:rPr>
        <w:t>6.1 Project Overview</w:t>
      </w:r>
    </w:p>
    <w:tbl>
      <w:tblPr>
        <w:tblW w:w="11280" w:type="dxa"/>
        <w:tblCellMar>
          <w:top w:w="15" w:type="dxa"/>
          <w:left w:w="15" w:type="dxa"/>
          <w:bottom w:w="15" w:type="dxa"/>
          <w:right w:w="15" w:type="dxa"/>
        </w:tblCellMar>
        <w:tblLook w:val="04A0" w:firstRow="1" w:lastRow="0" w:firstColumn="1" w:lastColumn="0" w:noHBand="0" w:noVBand="1"/>
      </w:tblPr>
      <w:tblGrid>
        <w:gridCol w:w="2185"/>
        <w:gridCol w:w="9095"/>
      </w:tblGrid>
      <w:tr w:rsidR="00C2137B" w:rsidRPr="00C2137B" w14:paraId="62826780" w14:textId="77777777">
        <w:trPr>
          <w:tblHeader/>
        </w:trPr>
        <w:tc>
          <w:tcPr>
            <w:tcW w:w="0" w:type="auto"/>
            <w:tcBorders>
              <w:top w:val="nil"/>
            </w:tcBorders>
            <w:tcMar>
              <w:top w:w="150" w:type="dxa"/>
              <w:left w:w="0" w:type="dxa"/>
              <w:bottom w:w="150" w:type="dxa"/>
              <w:right w:w="240" w:type="dxa"/>
            </w:tcMar>
            <w:vAlign w:val="center"/>
            <w:hideMark/>
          </w:tcPr>
          <w:p w14:paraId="7BE8D129"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Parameter</w:t>
            </w:r>
          </w:p>
        </w:tc>
        <w:tc>
          <w:tcPr>
            <w:tcW w:w="0" w:type="auto"/>
            <w:tcBorders>
              <w:top w:val="nil"/>
            </w:tcBorders>
            <w:tcMar>
              <w:top w:w="150" w:type="dxa"/>
              <w:left w:w="240" w:type="dxa"/>
              <w:bottom w:w="150" w:type="dxa"/>
              <w:right w:w="240" w:type="dxa"/>
            </w:tcMar>
            <w:vAlign w:val="center"/>
            <w:hideMark/>
          </w:tcPr>
          <w:p w14:paraId="2DAD0AC1"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Details</w:t>
            </w:r>
          </w:p>
        </w:tc>
      </w:tr>
      <w:tr w:rsidR="00C2137B" w:rsidRPr="00C2137B" w14:paraId="2E420227" w14:textId="77777777">
        <w:tc>
          <w:tcPr>
            <w:tcW w:w="0" w:type="auto"/>
            <w:tcMar>
              <w:top w:w="150" w:type="dxa"/>
              <w:left w:w="0" w:type="dxa"/>
              <w:bottom w:w="150" w:type="dxa"/>
              <w:right w:w="240" w:type="dxa"/>
            </w:tcMar>
            <w:vAlign w:val="center"/>
            <w:hideMark/>
          </w:tcPr>
          <w:p w14:paraId="3FC98E17"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Project Name</w:t>
            </w:r>
          </w:p>
        </w:tc>
        <w:tc>
          <w:tcPr>
            <w:tcW w:w="0" w:type="auto"/>
            <w:tcMar>
              <w:top w:w="150" w:type="dxa"/>
              <w:left w:w="240" w:type="dxa"/>
              <w:bottom w:w="150" w:type="dxa"/>
              <w:right w:w="0" w:type="dxa"/>
            </w:tcMar>
            <w:vAlign w:val="center"/>
            <w:hideMark/>
          </w:tcPr>
          <w:p w14:paraId="325CD41C"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Tog-Wajaale Corridor &amp; Arterial Road Upgrade</w:t>
            </w:r>
          </w:p>
        </w:tc>
      </w:tr>
      <w:tr w:rsidR="00C2137B" w:rsidRPr="00C2137B" w14:paraId="4E4CEE25" w14:textId="77777777">
        <w:tc>
          <w:tcPr>
            <w:tcW w:w="0" w:type="auto"/>
            <w:tcMar>
              <w:top w:w="150" w:type="dxa"/>
              <w:left w:w="0" w:type="dxa"/>
              <w:bottom w:w="150" w:type="dxa"/>
              <w:right w:w="240" w:type="dxa"/>
            </w:tcMar>
            <w:vAlign w:val="center"/>
            <w:hideMark/>
          </w:tcPr>
          <w:p w14:paraId="35594CB0"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Description</w:t>
            </w:r>
          </w:p>
        </w:tc>
        <w:tc>
          <w:tcPr>
            <w:tcW w:w="0" w:type="auto"/>
            <w:tcMar>
              <w:top w:w="150" w:type="dxa"/>
              <w:left w:w="240" w:type="dxa"/>
              <w:bottom w:w="150" w:type="dxa"/>
              <w:right w:w="0" w:type="dxa"/>
            </w:tcMar>
            <w:vAlign w:val="center"/>
            <w:hideMark/>
          </w:tcPr>
          <w:p w14:paraId="3DDFD075"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A 20 km programme of arterial and corridor road upgrades across Tog-Wajaale</w:t>
            </w:r>
          </w:p>
        </w:tc>
      </w:tr>
      <w:tr w:rsidR="00C2137B" w:rsidRPr="00C2137B" w14:paraId="20D92C0B" w14:textId="77777777">
        <w:tc>
          <w:tcPr>
            <w:tcW w:w="0" w:type="auto"/>
            <w:tcMar>
              <w:top w:w="150" w:type="dxa"/>
              <w:left w:w="0" w:type="dxa"/>
              <w:bottom w:w="150" w:type="dxa"/>
              <w:right w:w="240" w:type="dxa"/>
            </w:tcMar>
            <w:vAlign w:val="center"/>
            <w:hideMark/>
          </w:tcPr>
          <w:p w14:paraId="7858F2E1"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Indicative Investment</w:t>
            </w:r>
          </w:p>
        </w:tc>
        <w:tc>
          <w:tcPr>
            <w:tcW w:w="0" w:type="auto"/>
            <w:tcMar>
              <w:top w:w="150" w:type="dxa"/>
              <w:left w:w="240" w:type="dxa"/>
              <w:bottom w:w="150" w:type="dxa"/>
              <w:right w:w="0" w:type="dxa"/>
            </w:tcMar>
            <w:vAlign w:val="center"/>
            <w:hideMark/>
          </w:tcPr>
          <w:p w14:paraId="076AA218"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USD 40,000,000 (Birr 6,401,276,000)*</w:t>
            </w:r>
          </w:p>
        </w:tc>
      </w:tr>
      <w:tr w:rsidR="00C2137B" w:rsidRPr="00C2137B" w14:paraId="74B87A64" w14:textId="77777777">
        <w:tc>
          <w:tcPr>
            <w:tcW w:w="0" w:type="auto"/>
            <w:tcMar>
              <w:top w:w="150" w:type="dxa"/>
              <w:left w:w="0" w:type="dxa"/>
              <w:bottom w:w="150" w:type="dxa"/>
              <w:right w:w="240" w:type="dxa"/>
            </w:tcMar>
            <w:vAlign w:val="center"/>
            <w:hideMark/>
          </w:tcPr>
          <w:p w14:paraId="467B53C0"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Sector</w:t>
            </w:r>
          </w:p>
        </w:tc>
        <w:tc>
          <w:tcPr>
            <w:tcW w:w="0" w:type="auto"/>
            <w:tcMar>
              <w:top w:w="150" w:type="dxa"/>
              <w:left w:w="240" w:type="dxa"/>
              <w:bottom w:w="150" w:type="dxa"/>
              <w:right w:w="0" w:type="dxa"/>
            </w:tcMar>
            <w:vAlign w:val="center"/>
            <w:hideMark/>
          </w:tcPr>
          <w:p w14:paraId="0448B79B"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Transport Infrastructure</w:t>
            </w:r>
          </w:p>
        </w:tc>
      </w:tr>
      <w:tr w:rsidR="00C2137B" w:rsidRPr="00C2137B" w14:paraId="005FCF0D" w14:textId="77777777">
        <w:tc>
          <w:tcPr>
            <w:tcW w:w="0" w:type="auto"/>
            <w:tcMar>
              <w:top w:w="150" w:type="dxa"/>
              <w:left w:w="0" w:type="dxa"/>
              <w:bottom w:w="150" w:type="dxa"/>
              <w:right w:w="240" w:type="dxa"/>
            </w:tcMar>
            <w:vAlign w:val="center"/>
            <w:hideMark/>
          </w:tcPr>
          <w:p w14:paraId="643C3A4C"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Project Owner</w:t>
            </w:r>
          </w:p>
        </w:tc>
        <w:tc>
          <w:tcPr>
            <w:tcW w:w="0" w:type="auto"/>
            <w:tcMar>
              <w:top w:w="150" w:type="dxa"/>
              <w:left w:w="240" w:type="dxa"/>
              <w:bottom w:w="150" w:type="dxa"/>
              <w:right w:w="0" w:type="dxa"/>
            </w:tcMar>
            <w:vAlign w:val="center"/>
            <w:hideMark/>
          </w:tcPr>
          <w:p w14:paraId="75956C11"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Tog-Wajaale City Administration (TWCA)</w:t>
            </w:r>
          </w:p>
        </w:tc>
      </w:tr>
      <w:tr w:rsidR="00C2137B" w:rsidRPr="00C2137B" w14:paraId="0612DDEE" w14:textId="77777777">
        <w:tc>
          <w:tcPr>
            <w:tcW w:w="0" w:type="auto"/>
            <w:tcMar>
              <w:top w:w="150" w:type="dxa"/>
              <w:left w:w="0" w:type="dxa"/>
              <w:bottom w:w="150" w:type="dxa"/>
              <w:right w:w="240" w:type="dxa"/>
            </w:tcMar>
            <w:vAlign w:val="center"/>
            <w:hideMark/>
          </w:tcPr>
          <w:p w14:paraId="7696D766"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Current Readiness</w:t>
            </w:r>
          </w:p>
        </w:tc>
        <w:tc>
          <w:tcPr>
            <w:tcW w:w="0" w:type="auto"/>
            <w:tcMar>
              <w:top w:w="150" w:type="dxa"/>
              <w:left w:w="240" w:type="dxa"/>
              <w:bottom w:w="150" w:type="dxa"/>
              <w:right w:w="0" w:type="dxa"/>
            </w:tcMar>
            <w:vAlign w:val="center"/>
            <w:hideMark/>
          </w:tcPr>
          <w:p w14:paraId="13D24E4F"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Stage 1 of 5 (Concept)</w:t>
            </w:r>
          </w:p>
        </w:tc>
      </w:tr>
      <w:tr w:rsidR="00C2137B" w:rsidRPr="00C2137B" w14:paraId="31D45E66" w14:textId="77777777">
        <w:tc>
          <w:tcPr>
            <w:tcW w:w="0" w:type="auto"/>
            <w:tcMar>
              <w:top w:w="150" w:type="dxa"/>
              <w:left w:w="0" w:type="dxa"/>
              <w:bottom w:w="150" w:type="dxa"/>
              <w:right w:w="240" w:type="dxa"/>
            </w:tcMar>
            <w:vAlign w:val="center"/>
            <w:hideMark/>
          </w:tcPr>
          <w:p w14:paraId="1CD8B3E7"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Instrument Sought</w:t>
            </w:r>
          </w:p>
        </w:tc>
        <w:tc>
          <w:tcPr>
            <w:tcW w:w="0" w:type="auto"/>
            <w:tcMar>
              <w:top w:w="150" w:type="dxa"/>
              <w:left w:w="240" w:type="dxa"/>
              <w:bottom w:w="150" w:type="dxa"/>
              <w:right w:w="0" w:type="dxa"/>
            </w:tcMar>
            <w:vAlign w:val="center"/>
            <w:hideMark/>
          </w:tcPr>
          <w:p w14:paraId="407A607C"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Concessional loan / grant</w:t>
            </w:r>
          </w:p>
        </w:tc>
      </w:tr>
      <w:tr w:rsidR="00C2137B" w:rsidRPr="00C2137B" w14:paraId="00C1F803" w14:textId="77777777">
        <w:tc>
          <w:tcPr>
            <w:tcW w:w="0" w:type="auto"/>
            <w:tcMar>
              <w:top w:w="150" w:type="dxa"/>
              <w:left w:w="0" w:type="dxa"/>
              <w:bottom w:w="150" w:type="dxa"/>
              <w:right w:w="240" w:type="dxa"/>
            </w:tcMar>
            <w:vAlign w:val="center"/>
            <w:hideMark/>
          </w:tcPr>
          <w:p w14:paraId="3B36315E"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Ranking Rationale</w:t>
            </w:r>
          </w:p>
        </w:tc>
        <w:tc>
          <w:tcPr>
            <w:tcW w:w="0" w:type="auto"/>
            <w:tcMar>
              <w:top w:w="150" w:type="dxa"/>
              <w:left w:w="240" w:type="dxa"/>
              <w:bottom w:w="150" w:type="dxa"/>
              <w:right w:w="0" w:type="dxa"/>
            </w:tcMar>
            <w:vAlign w:val="center"/>
            <w:hideMark/>
          </w:tcPr>
          <w:p w14:paraId="2910B379"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Connectivity</w:t>
            </w:r>
            <w:r w:rsidRPr="00C2137B">
              <w:rPr>
                <w:rFonts w:ascii="Segoe UI" w:eastAsia="Times New Roman" w:hAnsi="Segoe UI" w:cs="Segoe UI"/>
                <w:kern w:val="0"/>
                <w:sz w:val="23"/>
                <w:szCs w:val="23"/>
                <w14:ligatures w14:val="none"/>
              </w:rPr>
              <w:t> - Essential for access to FTZ, urban expansion areas, and trade corridor; addresses immediate infrastructure deficit</w:t>
            </w:r>
          </w:p>
        </w:tc>
      </w:tr>
    </w:tbl>
    <w:p w14:paraId="2C543068" w14:textId="77777777" w:rsidR="00C2137B" w:rsidRPr="00C2137B" w:rsidRDefault="00C2137B" w:rsidP="00C2137B">
      <w:pPr>
        <w:shd w:val="clear" w:color="auto" w:fill="FFFFFF"/>
        <w:spacing w:after="0" w:line="240" w:lineRule="auto"/>
        <w:rPr>
          <w:rFonts w:ascii="Segoe UI" w:eastAsia="Times New Roman" w:hAnsi="Segoe UI" w:cs="Segoe UI"/>
          <w:color w:val="0F1115"/>
          <w:kern w:val="0"/>
          <w14:ligatures w14:val="none"/>
        </w:rPr>
      </w:pPr>
      <w:r w:rsidRPr="00C2137B">
        <w:rPr>
          <w:rFonts w:ascii="Segoe UI" w:eastAsia="Times New Roman" w:hAnsi="Segoe UI" w:cs="Segoe UI"/>
          <w:color w:val="0F1115"/>
          <w:kern w:val="0"/>
          <w14:ligatures w14:val="none"/>
        </w:rPr>
        <w:t>*Based on exchange rate of 1 USD = 160.0319 Birr (August 2026)</w:t>
      </w:r>
    </w:p>
    <w:p w14:paraId="34D1CACB" w14:textId="77777777" w:rsidR="00C2137B" w:rsidRPr="00C2137B" w:rsidRDefault="00C2137B" w:rsidP="00C2137B">
      <w:pPr>
        <w:spacing w:before="480" w:after="480" w:line="240" w:lineRule="auto"/>
        <w:rPr>
          <w:rFonts w:ascii="Segoe UI" w:eastAsia="Times New Roman" w:hAnsi="Segoe UI" w:cs="Segoe UI"/>
          <w:kern w:val="0"/>
          <w14:ligatures w14:val="none"/>
        </w:rPr>
      </w:pPr>
      <w:r w:rsidRPr="00C2137B">
        <w:rPr>
          <w:rFonts w:ascii="Times New Roman" w:eastAsia="Times New Roman" w:hAnsi="Times New Roman" w:cs="Times New Roman"/>
          <w:kern w:val="0"/>
          <w14:ligatures w14:val="none"/>
        </w:rPr>
        <w:pict w14:anchorId="550B1D0A">
          <v:rect id="_x0000_i1026" style="width:0;height:.75pt" o:hralign="center" o:hrstd="t" o:hr="t" fillcolor="#a0a0a0" stroked="f"/>
        </w:pict>
      </w:r>
    </w:p>
    <w:p w14:paraId="6F5D97E3" w14:textId="77777777" w:rsidR="00C2137B" w:rsidRPr="00C2137B" w:rsidRDefault="00C2137B" w:rsidP="00C2137B">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C2137B">
        <w:rPr>
          <w:rFonts w:ascii="Segoe UI" w:eastAsia="Times New Roman" w:hAnsi="Segoe UI" w:cs="Segoe UI"/>
          <w:b/>
          <w:bCs/>
          <w:color w:val="0F1115"/>
          <w:kern w:val="0"/>
          <w:sz w:val="33"/>
          <w:szCs w:val="33"/>
          <w14:ligatures w14:val="none"/>
        </w:rPr>
        <w:t>6.2 Strategic Rationale</w:t>
      </w:r>
    </w:p>
    <w:p w14:paraId="7498C241" w14:textId="77777777" w:rsidR="00C2137B" w:rsidRPr="00C2137B" w:rsidRDefault="00C2137B" w:rsidP="00C2137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C2137B">
        <w:rPr>
          <w:rFonts w:ascii="Segoe UI" w:eastAsia="Times New Roman" w:hAnsi="Segoe UI" w:cs="Segoe UI"/>
          <w:b/>
          <w:bCs/>
          <w:color w:val="0F1115"/>
          <w:kern w:val="0"/>
          <w:sz w:val="30"/>
          <w:szCs w:val="30"/>
          <w14:ligatures w14:val="none"/>
        </w:rPr>
        <w:lastRenderedPageBreak/>
        <w:t>6.2.1 Current Infrastructure Challenges</w:t>
      </w:r>
    </w:p>
    <w:p w14:paraId="236137AB" w14:textId="77777777" w:rsidR="00C2137B" w:rsidRPr="00C2137B" w:rsidRDefault="00C2137B" w:rsidP="00C2137B">
      <w:pPr>
        <w:shd w:val="clear" w:color="auto" w:fill="FFFFFF"/>
        <w:spacing w:before="240" w:after="240" w:line="240" w:lineRule="auto"/>
        <w:rPr>
          <w:rFonts w:ascii="Segoe UI" w:eastAsia="Times New Roman" w:hAnsi="Segoe UI" w:cs="Segoe UI"/>
          <w:color w:val="0F1115"/>
          <w:kern w:val="0"/>
          <w14:ligatures w14:val="none"/>
        </w:rPr>
      </w:pPr>
      <w:r w:rsidRPr="00C2137B">
        <w:rPr>
          <w:rFonts w:ascii="Segoe UI" w:eastAsia="Times New Roman" w:hAnsi="Segoe UI" w:cs="Segoe UI"/>
          <w:color w:val="0F1115"/>
          <w:kern w:val="0"/>
          <w14:ligatures w14:val="none"/>
        </w:rPr>
        <w:t>Much of Tog-Wajaale's road network is unpaved, undrained or unfit, and cannot support the city's rapid growth or its role as a trade corridor. Poor drainage causes flooding on several routes, constraining safe movement for residents and traders.</w:t>
      </w:r>
    </w:p>
    <w:tbl>
      <w:tblPr>
        <w:tblW w:w="11280" w:type="dxa"/>
        <w:tblCellMar>
          <w:top w:w="15" w:type="dxa"/>
          <w:left w:w="15" w:type="dxa"/>
          <w:bottom w:w="15" w:type="dxa"/>
          <w:right w:w="15" w:type="dxa"/>
        </w:tblCellMar>
        <w:tblLook w:val="04A0" w:firstRow="1" w:lastRow="0" w:firstColumn="1" w:lastColumn="0" w:noHBand="0" w:noVBand="1"/>
      </w:tblPr>
      <w:tblGrid>
        <w:gridCol w:w="2063"/>
        <w:gridCol w:w="6035"/>
        <w:gridCol w:w="3182"/>
      </w:tblGrid>
      <w:tr w:rsidR="00C2137B" w:rsidRPr="00C2137B" w14:paraId="10D298CB" w14:textId="77777777">
        <w:trPr>
          <w:tblHeader/>
        </w:trPr>
        <w:tc>
          <w:tcPr>
            <w:tcW w:w="0" w:type="auto"/>
            <w:tcBorders>
              <w:top w:val="nil"/>
            </w:tcBorders>
            <w:tcMar>
              <w:top w:w="150" w:type="dxa"/>
              <w:left w:w="0" w:type="dxa"/>
              <w:bottom w:w="150" w:type="dxa"/>
              <w:right w:w="240" w:type="dxa"/>
            </w:tcMar>
            <w:vAlign w:val="center"/>
            <w:hideMark/>
          </w:tcPr>
          <w:p w14:paraId="63A15EEE"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Challenge</w:t>
            </w:r>
          </w:p>
        </w:tc>
        <w:tc>
          <w:tcPr>
            <w:tcW w:w="0" w:type="auto"/>
            <w:tcBorders>
              <w:top w:val="nil"/>
            </w:tcBorders>
            <w:tcMar>
              <w:top w:w="150" w:type="dxa"/>
              <w:left w:w="240" w:type="dxa"/>
              <w:bottom w:w="150" w:type="dxa"/>
              <w:right w:w="240" w:type="dxa"/>
            </w:tcMar>
            <w:vAlign w:val="center"/>
            <w:hideMark/>
          </w:tcPr>
          <w:p w14:paraId="40C3B910"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2F9F642B"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Impact</w:t>
            </w:r>
          </w:p>
        </w:tc>
      </w:tr>
      <w:tr w:rsidR="00C2137B" w:rsidRPr="00C2137B" w14:paraId="06461846" w14:textId="77777777">
        <w:tc>
          <w:tcPr>
            <w:tcW w:w="0" w:type="auto"/>
            <w:tcMar>
              <w:top w:w="150" w:type="dxa"/>
              <w:left w:w="0" w:type="dxa"/>
              <w:bottom w:w="150" w:type="dxa"/>
              <w:right w:w="240" w:type="dxa"/>
            </w:tcMar>
            <w:vAlign w:val="center"/>
            <w:hideMark/>
          </w:tcPr>
          <w:p w14:paraId="7A3C6F0C"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Unpaved Roads</w:t>
            </w:r>
          </w:p>
        </w:tc>
        <w:tc>
          <w:tcPr>
            <w:tcW w:w="0" w:type="auto"/>
            <w:tcMar>
              <w:top w:w="150" w:type="dxa"/>
              <w:left w:w="240" w:type="dxa"/>
              <w:bottom w:w="150" w:type="dxa"/>
              <w:right w:w="240" w:type="dxa"/>
            </w:tcMar>
            <w:vAlign w:val="center"/>
            <w:hideMark/>
          </w:tcPr>
          <w:p w14:paraId="7B7D0E40"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Significant portions of the road network remain unpaved, limiting accessibility</w:t>
            </w:r>
          </w:p>
        </w:tc>
        <w:tc>
          <w:tcPr>
            <w:tcW w:w="0" w:type="auto"/>
            <w:tcMar>
              <w:top w:w="150" w:type="dxa"/>
              <w:left w:w="240" w:type="dxa"/>
              <w:bottom w:w="150" w:type="dxa"/>
              <w:right w:w="0" w:type="dxa"/>
            </w:tcMar>
            <w:vAlign w:val="center"/>
            <w:hideMark/>
          </w:tcPr>
          <w:p w14:paraId="0798A6DD"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Reduced mobility; increased transport costs</w:t>
            </w:r>
          </w:p>
        </w:tc>
      </w:tr>
      <w:tr w:rsidR="00C2137B" w:rsidRPr="00C2137B" w14:paraId="01679100" w14:textId="77777777">
        <w:tc>
          <w:tcPr>
            <w:tcW w:w="0" w:type="auto"/>
            <w:tcMar>
              <w:top w:w="150" w:type="dxa"/>
              <w:left w:w="0" w:type="dxa"/>
              <w:bottom w:w="150" w:type="dxa"/>
              <w:right w:w="240" w:type="dxa"/>
            </w:tcMar>
            <w:vAlign w:val="center"/>
            <w:hideMark/>
          </w:tcPr>
          <w:p w14:paraId="4A1DDA72"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Poor Drainage</w:t>
            </w:r>
          </w:p>
        </w:tc>
        <w:tc>
          <w:tcPr>
            <w:tcW w:w="0" w:type="auto"/>
            <w:tcMar>
              <w:top w:w="150" w:type="dxa"/>
              <w:left w:w="240" w:type="dxa"/>
              <w:bottom w:w="150" w:type="dxa"/>
              <w:right w:w="240" w:type="dxa"/>
            </w:tcMar>
            <w:vAlign w:val="center"/>
            <w:hideMark/>
          </w:tcPr>
          <w:p w14:paraId="765216E9"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Inadequate drainage causes flooding on several routes, particularly during rainy seasons</w:t>
            </w:r>
          </w:p>
        </w:tc>
        <w:tc>
          <w:tcPr>
            <w:tcW w:w="0" w:type="auto"/>
            <w:tcMar>
              <w:top w:w="150" w:type="dxa"/>
              <w:left w:w="240" w:type="dxa"/>
              <w:bottom w:w="150" w:type="dxa"/>
              <w:right w:w="0" w:type="dxa"/>
            </w:tcMar>
            <w:vAlign w:val="center"/>
            <w:hideMark/>
          </w:tcPr>
          <w:p w14:paraId="4645DE22"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Flood damage; road closures; safety risks</w:t>
            </w:r>
          </w:p>
        </w:tc>
      </w:tr>
      <w:tr w:rsidR="00C2137B" w:rsidRPr="00C2137B" w14:paraId="30300E3C" w14:textId="77777777">
        <w:tc>
          <w:tcPr>
            <w:tcW w:w="0" w:type="auto"/>
            <w:tcMar>
              <w:top w:w="150" w:type="dxa"/>
              <w:left w:w="0" w:type="dxa"/>
              <w:bottom w:w="150" w:type="dxa"/>
              <w:right w:w="240" w:type="dxa"/>
            </w:tcMar>
            <w:vAlign w:val="center"/>
            <w:hideMark/>
          </w:tcPr>
          <w:p w14:paraId="7D326DE2"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Congestion</w:t>
            </w:r>
          </w:p>
        </w:tc>
        <w:tc>
          <w:tcPr>
            <w:tcW w:w="0" w:type="auto"/>
            <w:tcMar>
              <w:top w:w="150" w:type="dxa"/>
              <w:left w:w="240" w:type="dxa"/>
              <w:bottom w:w="150" w:type="dxa"/>
              <w:right w:w="240" w:type="dxa"/>
            </w:tcMar>
            <w:vAlign w:val="center"/>
            <w:hideMark/>
          </w:tcPr>
          <w:p w14:paraId="12AE82D9"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Increasing traffic volumes from cross-border trade strain existing road capacity</w:t>
            </w:r>
          </w:p>
        </w:tc>
        <w:tc>
          <w:tcPr>
            <w:tcW w:w="0" w:type="auto"/>
            <w:tcMar>
              <w:top w:w="150" w:type="dxa"/>
              <w:left w:w="240" w:type="dxa"/>
              <w:bottom w:w="150" w:type="dxa"/>
              <w:right w:w="0" w:type="dxa"/>
            </w:tcMar>
            <w:vAlign w:val="center"/>
            <w:hideMark/>
          </w:tcPr>
          <w:p w14:paraId="4BDE74B5"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Travel delays; reduced economic efficiency</w:t>
            </w:r>
          </w:p>
        </w:tc>
      </w:tr>
      <w:tr w:rsidR="00C2137B" w:rsidRPr="00C2137B" w14:paraId="43B82939" w14:textId="77777777">
        <w:tc>
          <w:tcPr>
            <w:tcW w:w="0" w:type="auto"/>
            <w:tcMar>
              <w:top w:w="150" w:type="dxa"/>
              <w:left w:w="0" w:type="dxa"/>
              <w:bottom w:w="150" w:type="dxa"/>
              <w:right w:w="240" w:type="dxa"/>
            </w:tcMar>
            <w:vAlign w:val="center"/>
            <w:hideMark/>
          </w:tcPr>
          <w:p w14:paraId="3E9EDC67"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Safety Concerns</w:t>
            </w:r>
          </w:p>
        </w:tc>
        <w:tc>
          <w:tcPr>
            <w:tcW w:w="0" w:type="auto"/>
            <w:tcMar>
              <w:top w:w="150" w:type="dxa"/>
              <w:left w:w="240" w:type="dxa"/>
              <w:bottom w:w="150" w:type="dxa"/>
              <w:right w:w="240" w:type="dxa"/>
            </w:tcMar>
            <w:vAlign w:val="center"/>
            <w:hideMark/>
          </w:tcPr>
          <w:p w14:paraId="6F7A35A1"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Lack of proper lighting, signage, and pedestrian facilities creates safety risks</w:t>
            </w:r>
          </w:p>
        </w:tc>
        <w:tc>
          <w:tcPr>
            <w:tcW w:w="0" w:type="auto"/>
            <w:tcMar>
              <w:top w:w="150" w:type="dxa"/>
              <w:left w:w="240" w:type="dxa"/>
              <w:bottom w:w="150" w:type="dxa"/>
              <w:right w:w="0" w:type="dxa"/>
            </w:tcMar>
            <w:vAlign w:val="center"/>
            <w:hideMark/>
          </w:tcPr>
          <w:p w14:paraId="3E685601"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Accidents; injuries; fatalities</w:t>
            </w:r>
          </w:p>
        </w:tc>
      </w:tr>
      <w:tr w:rsidR="00C2137B" w:rsidRPr="00C2137B" w14:paraId="0B5A73D6" w14:textId="77777777">
        <w:tc>
          <w:tcPr>
            <w:tcW w:w="0" w:type="auto"/>
            <w:tcMar>
              <w:top w:w="150" w:type="dxa"/>
              <w:left w:w="0" w:type="dxa"/>
              <w:bottom w:w="150" w:type="dxa"/>
              <w:right w:w="240" w:type="dxa"/>
            </w:tcMar>
            <w:vAlign w:val="center"/>
            <w:hideMark/>
          </w:tcPr>
          <w:p w14:paraId="0B1246C7"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Limited Accessibility</w:t>
            </w:r>
          </w:p>
        </w:tc>
        <w:tc>
          <w:tcPr>
            <w:tcW w:w="0" w:type="auto"/>
            <w:tcMar>
              <w:top w:w="150" w:type="dxa"/>
              <w:left w:w="240" w:type="dxa"/>
              <w:bottom w:w="150" w:type="dxa"/>
              <w:right w:w="240" w:type="dxa"/>
            </w:tcMar>
            <w:vAlign w:val="center"/>
            <w:hideMark/>
          </w:tcPr>
          <w:p w14:paraId="5731F651"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Poor road conditions constrain safe movement for residents and traders</w:t>
            </w:r>
          </w:p>
        </w:tc>
        <w:tc>
          <w:tcPr>
            <w:tcW w:w="0" w:type="auto"/>
            <w:tcMar>
              <w:top w:w="150" w:type="dxa"/>
              <w:left w:w="240" w:type="dxa"/>
              <w:bottom w:w="150" w:type="dxa"/>
              <w:right w:w="0" w:type="dxa"/>
            </w:tcMar>
            <w:vAlign w:val="center"/>
            <w:hideMark/>
          </w:tcPr>
          <w:p w14:paraId="32C359D8"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Reduced economic activity; social exclusion</w:t>
            </w:r>
          </w:p>
        </w:tc>
      </w:tr>
    </w:tbl>
    <w:p w14:paraId="281A8D58" w14:textId="77777777" w:rsidR="00C2137B" w:rsidRPr="00C2137B" w:rsidRDefault="00C2137B" w:rsidP="00C2137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C2137B">
        <w:rPr>
          <w:rFonts w:ascii="Segoe UI" w:eastAsia="Times New Roman" w:hAnsi="Segoe UI" w:cs="Segoe UI"/>
          <w:b/>
          <w:bCs/>
          <w:color w:val="0F1115"/>
          <w:kern w:val="0"/>
          <w:sz w:val="30"/>
          <w:szCs w:val="30"/>
          <w14:ligatures w14:val="none"/>
        </w:rPr>
        <w:t>6.2.2 Why This is Priority #2</w:t>
      </w:r>
    </w:p>
    <w:tbl>
      <w:tblPr>
        <w:tblW w:w="11280" w:type="dxa"/>
        <w:tblCellMar>
          <w:top w:w="15" w:type="dxa"/>
          <w:left w:w="15" w:type="dxa"/>
          <w:bottom w:w="15" w:type="dxa"/>
          <w:right w:w="15" w:type="dxa"/>
        </w:tblCellMar>
        <w:tblLook w:val="04A0" w:firstRow="1" w:lastRow="0" w:firstColumn="1" w:lastColumn="0" w:noHBand="0" w:noVBand="1"/>
      </w:tblPr>
      <w:tblGrid>
        <w:gridCol w:w="2976"/>
        <w:gridCol w:w="8304"/>
      </w:tblGrid>
      <w:tr w:rsidR="00C2137B" w:rsidRPr="00C2137B" w14:paraId="3FDE6BBC" w14:textId="77777777">
        <w:trPr>
          <w:tblHeader/>
        </w:trPr>
        <w:tc>
          <w:tcPr>
            <w:tcW w:w="0" w:type="auto"/>
            <w:tcBorders>
              <w:top w:val="nil"/>
            </w:tcBorders>
            <w:tcMar>
              <w:top w:w="150" w:type="dxa"/>
              <w:left w:w="0" w:type="dxa"/>
              <w:bottom w:w="150" w:type="dxa"/>
              <w:right w:w="240" w:type="dxa"/>
            </w:tcMar>
            <w:vAlign w:val="center"/>
            <w:hideMark/>
          </w:tcPr>
          <w:p w14:paraId="1DAD3014"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Reason</w:t>
            </w:r>
          </w:p>
        </w:tc>
        <w:tc>
          <w:tcPr>
            <w:tcW w:w="0" w:type="auto"/>
            <w:tcBorders>
              <w:top w:val="nil"/>
            </w:tcBorders>
            <w:tcMar>
              <w:top w:w="150" w:type="dxa"/>
              <w:left w:w="240" w:type="dxa"/>
              <w:bottom w:w="150" w:type="dxa"/>
              <w:right w:w="240" w:type="dxa"/>
            </w:tcMar>
            <w:vAlign w:val="center"/>
            <w:hideMark/>
          </w:tcPr>
          <w:p w14:paraId="181A3135"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Description</w:t>
            </w:r>
          </w:p>
        </w:tc>
      </w:tr>
      <w:tr w:rsidR="00C2137B" w:rsidRPr="00C2137B" w14:paraId="57A77C08" w14:textId="77777777">
        <w:tc>
          <w:tcPr>
            <w:tcW w:w="0" w:type="auto"/>
            <w:tcMar>
              <w:top w:w="150" w:type="dxa"/>
              <w:left w:w="0" w:type="dxa"/>
              <w:bottom w:w="150" w:type="dxa"/>
              <w:right w:w="240" w:type="dxa"/>
            </w:tcMar>
            <w:vAlign w:val="center"/>
            <w:hideMark/>
          </w:tcPr>
          <w:p w14:paraId="52D7EEF3"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Connectivity</w:t>
            </w:r>
          </w:p>
        </w:tc>
        <w:tc>
          <w:tcPr>
            <w:tcW w:w="0" w:type="auto"/>
            <w:tcMar>
              <w:top w:w="150" w:type="dxa"/>
              <w:left w:w="240" w:type="dxa"/>
              <w:bottom w:w="150" w:type="dxa"/>
              <w:right w:w="0" w:type="dxa"/>
            </w:tcMar>
            <w:vAlign w:val="center"/>
            <w:hideMark/>
          </w:tcPr>
          <w:p w14:paraId="40F6D072"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Provides access to FTZ, urban expansion areas, and trade corridor</w:t>
            </w:r>
          </w:p>
        </w:tc>
      </w:tr>
      <w:tr w:rsidR="00C2137B" w:rsidRPr="00C2137B" w14:paraId="489F0727" w14:textId="77777777">
        <w:tc>
          <w:tcPr>
            <w:tcW w:w="0" w:type="auto"/>
            <w:tcMar>
              <w:top w:w="150" w:type="dxa"/>
              <w:left w:w="0" w:type="dxa"/>
              <w:bottom w:w="150" w:type="dxa"/>
              <w:right w:w="240" w:type="dxa"/>
            </w:tcMar>
            <w:vAlign w:val="center"/>
            <w:hideMark/>
          </w:tcPr>
          <w:p w14:paraId="4F4E17D8"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Trade Facilitation</w:t>
            </w:r>
          </w:p>
        </w:tc>
        <w:tc>
          <w:tcPr>
            <w:tcW w:w="0" w:type="auto"/>
            <w:tcMar>
              <w:top w:w="150" w:type="dxa"/>
              <w:left w:w="240" w:type="dxa"/>
              <w:bottom w:w="150" w:type="dxa"/>
              <w:right w:w="0" w:type="dxa"/>
            </w:tcMar>
            <w:vAlign w:val="center"/>
            <w:hideMark/>
          </w:tcPr>
          <w:p w14:paraId="01F5AA9D"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Reduces transport costs and transit times</w:t>
            </w:r>
          </w:p>
        </w:tc>
      </w:tr>
      <w:tr w:rsidR="00C2137B" w:rsidRPr="00C2137B" w14:paraId="124E7740" w14:textId="77777777">
        <w:tc>
          <w:tcPr>
            <w:tcW w:w="0" w:type="auto"/>
            <w:tcMar>
              <w:top w:w="150" w:type="dxa"/>
              <w:left w:w="0" w:type="dxa"/>
              <w:bottom w:w="150" w:type="dxa"/>
              <w:right w:w="240" w:type="dxa"/>
            </w:tcMar>
            <w:vAlign w:val="center"/>
            <w:hideMark/>
          </w:tcPr>
          <w:p w14:paraId="17E22CE7"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Safety</w:t>
            </w:r>
          </w:p>
        </w:tc>
        <w:tc>
          <w:tcPr>
            <w:tcW w:w="0" w:type="auto"/>
            <w:tcMar>
              <w:top w:w="150" w:type="dxa"/>
              <w:left w:w="240" w:type="dxa"/>
              <w:bottom w:w="150" w:type="dxa"/>
              <w:right w:w="0" w:type="dxa"/>
            </w:tcMar>
            <w:vAlign w:val="center"/>
            <w:hideMark/>
          </w:tcPr>
          <w:p w14:paraId="5AE15A35"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Improves road safety through proper infrastructure</w:t>
            </w:r>
          </w:p>
        </w:tc>
      </w:tr>
      <w:tr w:rsidR="00C2137B" w:rsidRPr="00C2137B" w14:paraId="3CF7FD41" w14:textId="77777777">
        <w:tc>
          <w:tcPr>
            <w:tcW w:w="0" w:type="auto"/>
            <w:tcMar>
              <w:top w:w="150" w:type="dxa"/>
              <w:left w:w="0" w:type="dxa"/>
              <w:bottom w:w="150" w:type="dxa"/>
              <w:right w:w="240" w:type="dxa"/>
            </w:tcMar>
            <w:vAlign w:val="center"/>
            <w:hideMark/>
          </w:tcPr>
          <w:p w14:paraId="67419D7A"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Flood Management</w:t>
            </w:r>
          </w:p>
        </w:tc>
        <w:tc>
          <w:tcPr>
            <w:tcW w:w="0" w:type="auto"/>
            <w:tcMar>
              <w:top w:w="150" w:type="dxa"/>
              <w:left w:w="240" w:type="dxa"/>
              <w:bottom w:w="150" w:type="dxa"/>
              <w:right w:w="0" w:type="dxa"/>
            </w:tcMar>
            <w:vAlign w:val="center"/>
            <w:hideMark/>
          </w:tcPr>
          <w:p w14:paraId="5B43393F"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Addresses critical drainage and flooding issues</w:t>
            </w:r>
          </w:p>
        </w:tc>
      </w:tr>
      <w:tr w:rsidR="00C2137B" w:rsidRPr="00C2137B" w14:paraId="5846338A" w14:textId="77777777">
        <w:tc>
          <w:tcPr>
            <w:tcW w:w="0" w:type="auto"/>
            <w:tcMar>
              <w:top w:w="150" w:type="dxa"/>
              <w:left w:w="0" w:type="dxa"/>
              <w:bottom w:w="150" w:type="dxa"/>
              <w:right w:w="240" w:type="dxa"/>
            </w:tcMar>
            <w:vAlign w:val="center"/>
            <w:hideMark/>
          </w:tcPr>
          <w:p w14:paraId="10BB7883"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lastRenderedPageBreak/>
              <w:t>Enabling Investment</w:t>
            </w:r>
          </w:p>
        </w:tc>
        <w:tc>
          <w:tcPr>
            <w:tcW w:w="0" w:type="auto"/>
            <w:tcMar>
              <w:top w:w="150" w:type="dxa"/>
              <w:left w:w="240" w:type="dxa"/>
              <w:bottom w:w="150" w:type="dxa"/>
              <w:right w:w="0" w:type="dxa"/>
            </w:tcMar>
            <w:vAlign w:val="center"/>
            <w:hideMark/>
          </w:tcPr>
          <w:p w14:paraId="030B0186"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Creates conditions for economic development</w:t>
            </w:r>
          </w:p>
        </w:tc>
      </w:tr>
    </w:tbl>
    <w:p w14:paraId="18342861" w14:textId="77777777" w:rsidR="00C2137B" w:rsidRPr="00C2137B" w:rsidRDefault="00C2137B" w:rsidP="00C2137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C2137B">
        <w:rPr>
          <w:rFonts w:ascii="Segoe UI" w:eastAsia="Times New Roman" w:hAnsi="Segoe UI" w:cs="Segoe UI"/>
          <w:b/>
          <w:bCs/>
          <w:color w:val="0F1115"/>
          <w:kern w:val="0"/>
          <w:sz w:val="30"/>
          <w:szCs w:val="30"/>
          <w14:ligatures w14:val="none"/>
        </w:rPr>
        <w:t>6.2.3 Recent Infrastructure Developments</w:t>
      </w:r>
    </w:p>
    <w:tbl>
      <w:tblPr>
        <w:tblW w:w="11280" w:type="dxa"/>
        <w:tblCellMar>
          <w:top w:w="15" w:type="dxa"/>
          <w:left w:w="15" w:type="dxa"/>
          <w:bottom w:w="15" w:type="dxa"/>
          <w:right w:w="15" w:type="dxa"/>
        </w:tblCellMar>
        <w:tblLook w:val="04A0" w:firstRow="1" w:lastRow="0" w:firstColumn="1" w:lastColumn="0" w:noHBand="0" w:noVBand="1"/>
      </w:tblPr>
      <w:tblGrid>
        <w:gridCol w:w="2819"/>
        <w:gridCol w:w="6094"/>
        <w:gridCol w:w="2367"/>
      </w:tblGrid>
      <w:tr w:rsidR="00C2137B" w:rsidRPr="00C2137B" w14:paraId="43FC1752" w14:textId="77777777">
        <w:trPr>
          <w:tblHeader/>
        </w:trPr>
        <w:tc>
          <w:tcPr>
            <w:tcW w:w="0" w:type="auto"/>
            <w:tcBorders>
              <w:top w:val="nil"/>
            </w:tcBorders>
            <w:tcMar>
              <w:top w:w="150" w:type="dxa"/>
              <w:left w:w="0" w:type="dxa"/>
              <w:bottom w:w="150" w:type="dxa"/>
              <w:right w:w="240" w:type="dxa"/>
            </w:tcMar>
            <w:vAlign w:val="center"/>
            <w:hideMark/>
          </w:tcPr>
          <w:p w14:paraId="23FDC34B"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Initiative</w:t>
            </w:r>
          </w:p>
        </w:tc>
        <w:tc>
          <w:tcPr>
            <w:tcW w:w="0" w:type="auto"/>
            <w:tcBorders>
              <w:top w:val="nil"/>
            </w:tcBorders>
            <w:tcMar>
              <w:top w:w="150" w:type="dxa"/>
              <w:left w:w="240" w:type="dxa"/>
              <w:bottom w:w="150" w:type="dxa"/>
              <w:right w:w="240" w:type="dxa"/>
            </w:tcMar>
            <w:vAlign w:val="center"/>
            <w:hideMark/>
          </w:tcPr>
          <w:p w14:paraId="5939D49C"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Details</w:t>
            </w:r>
          </w:p>
        </w:tc>
        <w:tc>
          <w:tcPr>
            <w:tcW w:w="0" w:type="auto"/>
            <w:tcBorders>
              <w:top w:val="nil"/>
            </w:tcBorders>
            <w:tcMar>
              <w:top w:w="150" w:type="dxa"/>
              <w:left w:w="240" w:type="dxa"/>
              <w:bottom w:w="150" w:type="dxa"/>
              <w:right w:w="240" w:type="dxa"/>
            </w:tcMar>
            <w:vAlign w:val="center"/>
            <w:hideMark/>
          </w:tcPr>
          <w:p w14:paraId="1A9E3FA3"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Relevance</w:t>
            </w:r>
          </w:p>
        </w:tc>
      </w:tr>
      <w:tr w:rsidR="00C2137B" w:rsidRPr="00C2137B" w14:paraId="35CBF3E1" w14:textId="77777777">
        <w:tc>
          <w:tcPr>
            <w:tcW w:w="0" w:type="auto"/>
            <w:tcMar>
              <w:top w:w="150" w:type="dxa"/>
              <w:left w:w="0" w:type="dxa"/>
              <w:bottom w:w="150" w:type="dxa"/>
              <w:right w:w="240" w:type="dxa"/>
            </w:tcMar>
            <w:vAlign w:val="center"/>
            <w:hideMark/>
          </w:tcPr>
          <w:p w14:paraId="39178D17"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Togwajaale Border Bridge Reconstruction</w:t>
            </w:r>
          </w:p>
        </w:tc>
        <w:tc>
          <w:tcPr>
            <w:tcW w:w="0" w:type="auto"/>
            <w:tcMar>
              <w:top w:w="150" w:type="dxa"/>
              <w:left w:w="240" w:type="dxa"/>
              <w:bottom w:w="150" w:type="dxa"/>
              <w:right w:w="240" w:type="dxa"/>
            </w:tcMar>
            <w:vAlign w:val="center"/>
            <w:hideMark/>
          </w:tcPr>
          <w:p w14:paraId="578C7F33"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TradeMark Africa launched reconstruction in May 2026 with Sweden funding; includes structural reinforcement, wadi river drainage, and flood wall barriers</w:t>
            </w:r>
          </w:p>
        </w:tc>
        <w:tc>
          <w:tcPr>
            <w:tcW w:w="0" w:type="auto"/>
            <w:tcMar>
              <w:top w:w="150" w:type="dxa"/>
              <w:left w:w="240" w:type="dxa"/>
              <w:bottom w:w="150" w:type="dxa"/>
              <w:right w:w="0" w:type="dxa"/>
            </w:tcMar>
            <w:vAlign w:val="center"/>
            <w:hideMark/>
          </w:tcPr>
          <w:p w14:paraId="43F8AB2F"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Enhanced cross-border connectivity</w:t>
            </w:r>
          </w:p>
        </w:tc>
      </w:tr>
      <w:tr w:rsidR="00C2137B" w:rsidRPr="00C2137B" w14:paraId="79457DA4" w14:textId="77777777">
        <w:tc>
          <w:tcPr>
            <w:tcW w:w="0" w:type="auto"/>
            <w:tcMar>
              <w:top w:w="150" w:type="dxa"/>
              <w:left w:w="0" w:type="dxa"/>
              <w:bottom w:w="150" w:type="dxa"/>
              <w:right w:w="240" w:type="dxa"/>
            </w:tcMar>
            <w:vAlign w:val="center"/>
            <w:hideMark/>
          </w:tcPr>
          <w:p w14:paraId="6C57D55A"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One-Stop Border Post (OSBP)</w:t>
            </w:r>
          </w:p>
        </w:tc>
        <w:tc>
          <w:tcPr>
            <w:tcW w:w="0" w:type="auto"/>
            <w:tcMar>
              <w:top w:w="150" w:type="dxa"/>
              <w:left w:w="240" w:type="dxa"/>
              <w:bottom w:w="150" w:type="dxa"/>
              <w:right w:w="240" w:type="dxa"/>
            </w:tcMar>
            <w:vAlign w:val="center"/>
            <w:hideMark/>
          </w:tcPr>
          <w:p w14:paraId="00A0DD01"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Feasibility study recommends a juxtaposed model for Tog-Wajaale OSBP; ongoing upgrades aim to streamline procedures</w:t>
            </w:r>
          </w:p>
        </w:tc>
        <w:tc>
          <w:tcPr>
            <w:tcW w:w="0" w:type="auto"/>
            <w:tcMar>
              <w:top w:w="150" w:type="dxa"/>
              <w:left w:w="240" w:type="dxa"/>
              <w:bottom w:w="150" w:type="dxa"/>
              <w:right w:w="0" w:type="dxa"/>
            </w:tcMar>
            <w:vAlign w:val="center"/>
            <w:hideMark/>
          </w:tcPr>
          <w:p w14:paraId="364B13DB"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Streamlined customs; reduced delays</w:t>
            </w:r>
          </w:p>
        </w:tc>
      </w:tr>
      <w:tr w:rsidR="00C2137B" w:rsidRPr="00C2137B" w14:paraId="58EA776F" w14:textId="77777777">
        <w:tc>
          <w:tcPr>
            <w:tcW w:w="0" w:type="auto"/>
            <w:tcMar>
              <w:top w:w="150" w:type="dxa"/>
              <w:left w:w="0" w:type="dxa"/>
              <w:bottom w:w="150" w:type="dxa"/>
              <w:right w:w="240" w:type="dxa"/>
            </w:tcMar>
            <w:vAlign w:val="center"/>
            <w:hideMark/>
          </w:tcPr>
          <w:p w14:paraId="79F1F403"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Jigjiga-Tog Wajaale Power Transmission Line</w:t>
            </w:r>
          </w:p>
        </w:tc>
        <w:tc>
          <w:tcPr>
            <w:tcW w:w="0" w:type="auto"/>
            <w:tcMar>
              <w:top w:w="150" w:type="dxa"/>
              <w:left w:w="240" w:type="dxa"/>
              <w:bottom w:w="150" w:type="dxa"/>
              <w:right w:w="240" w:type="dxa"/>
            </w:tcMar>
            <w:vAlign w:val="center"/>
            <w:hideMark/>
          </w:tcPr>
          <w:p w14:paraId="522B059C"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73.1 km 400kV double circuit transmission line proposed</w:t>
            </w:r>
          </w:p>
        </w:tc>
        <w:tc>
          <w:tcPr>
            <w:tcW w:w="0" w:type="auto"/>
            <w:tcMar>
              <w:top w:w="150" w:type="dxa"/>
              <w:left w:w="240" w:type="dxa"/>
              <w:bottom w:w="150" w:type="dxa"/>
              <w:right w:w="0" w:type="dxa"/>
            </w:tcMar>
            <w:vAlign w:val="center"/>
            <w:hideMark/>
          </w:tcPr>
          <w:p w14:paraId="57830883"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Reliable power supply for infrastructure</w:t>
            </w:r>
          </w:p>
        </w:tc>
      </w:tr>
      <w:tr w:rsidR="00C2137B" w:rsidRPr="00C2137B" w14:paraId="64315D06" w14:textId="77777777">
        <w:tc>
          <w:tcPr>
            <w:tcW w:w="0" w:type="auto"/>
            <w:tcMar>
              <w:top w:w="150" w:type="dxa"/>
              <w:left w:w="0" w:type="dxa"/>
              <w:bottom w:w="150" w:type="dxa"/>
              <w:right w:w="240" w:type="dxa"/>
            </w:tcMar>
            <w:vAlign w:val="center"/>
            <w:hideMark/>
          </w:tcPr>
          <w:p w14:paraId="35F4C21B"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Berbera Corridor Road Upgrades</w:t>
            </w:r>
          </w:p>
        </w:tc>
        <w:tc>
          <w:tcPr>
            <w:tcW w:w="0" w:type="auto"/>
            <w:tcMar>
              <w:top w:w="150" w:type="dxa"/>
              <w:left w:w="240" w:type="dxa"/>
              <w:bottom w:w="150" w:type="dxa"/>
              <w:right w:w="240" w:type="dxa"/>
            </w:tcMar>
            <w:vAlign w:val="center"/>
            <w:hideMark/>
          </w:tcPr>
          <w:p w14:paraId="09C7450D"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UK funding of over USD 16.6 million channelled through TradeMark Africa; EU has invested in Berbera-Hargeisa-Togwajaale highway</w:t>
            </w:r>
          </w:p>
        </w:tc>
        <w:tc>
          <w:tcPr>
            <w:tcW w:w="0" w:type="auto"/>
            <w:tcMar>
              <w:top w:w="150" w:type="dxa"/>
              <w:left w:w="240" w:type="dxa"/>
              <w:bottom w:w="150" w:type="dxa"/>
              <w:right w:w="0" w:type="dxa"/>
            </w:tcMar>
            <w:vAlign w:val="center"/>
            <w:hideMark/>
          </w:tcPr>
          <w:p w14:paraId="3CB0C2E3"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Regional connectivity; trade facilitation</w:t>
            </w:r>
          </w:p>
        </w:tc>
      </w:tr>
      <w:tr w:rsidR="00C2137B" w:rsidRPr="00C2137B" w14:paraId="6979C8B2" w14:textId="77777777">
        <w:tc>
          <w:tcPr>
            <w:tcW w:w="0" w:type="auto"/>
            <w:tcMar>
              <w:top w:w="150" w:type="dxa"/>
              <w:left w:w="0" w:type="dxa"/>
              <w:bottom w:w="150" w:type="dxa"/>
              <w:right w:w="240" w:type="dxa"/>
            </w:tcMar>
            <w:vAlign w:val="center"/>
            <w:hideMark/>
          </w:tcPr>
          <w:p w14:paraId="54CA91DC"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Togwajaale Weighbridge Project</w:t>
            </w:r>
          </w:p>
        </w:tc>
        <w:tc>
          <w:tcPr>
            <w:tcW w:w="0" w:type="auto"/>
            <w:tcMar>
              <w:top w:w="150" w:type="dxa"/>
              <w:left w:w="240" w:type="dxa"/>
              <w:bottom w:w="150" w:type="dxa"/>
              <w:right w:w="240" w:type="dxa"/>
            </w:tcMar>
            <w:vAlign w:val="center"/>
            <w:hideMark/>
          </w:tcPr>
          <w:p w14:paraId="7A4A8739"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Underway to facilitate transit and transport between Ethiopia and Somaliland</w:t>
            </w:r>
          </w:p>
        </w:tc>
        <w:tc>
          <w:tcPr>
            <w:tcW w:w="0" w:type="auto"/>
            <w:tcMar>
              <w:top w:w="150" w:type="dxa"/>
              <w:left w:w="240" w:type="dxa"/>
              <w:bottom w:w="150" w:type="dxa"/>
              <w:right w:w="0" w:type="dxa"/>
            </w:tcMar>
            <w:vAlign w:val="center"/>
            <w:hideMark/>
          </w:tcPr>
          <w:p w14:paraId="1832A1E7"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Regulated transport; road protection</w:t>
            </w:r>
          </w:p>
        </w:tc>
      </w:tr>
    </w:tbl>
    <w:p w14:paraId="00155432" w14:textId="77777777" w:rsidR="00C2137B" w:rsidRPr="00C2137B" w:rsidRDefault="00C2137B" w:rsidP="00C2137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C2137B">
        <w:rPr>
          <w:rFonts w:ascii="Segoe UI" w:eastAsia="Times New Roman" w:hAnsi="Segoe UI" w:cs="Segoe UI"/>
          <w:b/>
          <w:bCs/>
          <w:color w:val="0F1115"/>
          <w:kern w:val="0"/>
          <w:sz w:val="30"/>
          <w:szCs w:val="30"/>
          <w14:ligatures w14:val="none"/>
        </w:rPr>
        <w:t>6.2.4 Population Growth Driving Demand</w:t>
      </w:r>
    </w:p>
    <w:p w14:paraId="4D4BBB7C" w14:textId="77777777" w:rsidR="00C2137B" w:rsidRPr="00C2137B" w:rsidRDefault="00C2137B" w:rsidP="00C2137B">
      <w:pPr>
        <w:shd w:val="clear" w:color="auto" w:fill="FFFFFF"/>
        <w:spacing w:before="240" w:after="240" w:line="240" w:lineRule="auto"/>
        <w:rPr>
          <w:rFonts w:ascii="Segoe UI" w:eastAsia="Times New Roman" w:hAnsi="Segoe UI" w:cs="Segoe UI"/>
          <w:color w:val="0F1115"/>
          <w:kern w:val="0"/>
          <w14:ligatures w14:val="none"/>
        </w:rPr>
      </w:pPr>
      <w:r w:rsidRPr="00C2137B">
        <w:rPr>
          <w:rFonts w:ascii="Segoe UI" w:eastAsia="Times New Roman" w:hAnsi="Segoe UI" w:cs="Segoe UI"/>
          <w:color w:val="0F1115"/>
          <w:kern w:val="0"/>
          <w14:ligatures w14:val="none"/>
        </w:rPr>
        <w:t>The city's population is projected to grow from 82,064 to 119,000 by 2030 and 554,700 by 2055, placing increasing demands on the transport network. The urban area is expected to expand 12.6-fold by 2055, requiring planned road infrastructure to support this growth.</w:t>
      </w:r>
    </w:p>
    <w:tbl>
      <w:tblPr>
        <w:tblW w:w="11280" w:type="dxa"/>
        <w:tblCellMar>
          <w:top w:w="15" w:type="dxa"/>
          <w:left w:w="15" w:type="dxa"/>
          <w:bottom w:w="15" w:type="dxa"/>
          <w:right w:w="15" w:type="dxa"/>
        </w:tblCellMar>
        <w:tblLook w:val="04A0" w:firstRow="1" w:lastRow="0" w:firstColumn="1" w:lastColumn="0" w:noHBand="0" w:noVBand="1"/>
      </w:tblPr>
      <w:tblGrid>
        <w:gridCol w:w="1705"/>
        <w:gridCol w:w="3662"/>
        <w:gridCol w:w="5913"/>
      </w:tblGrid>
      <w:tr w:rsidR="00C2137B" w:rsidRPr="00C2137B" w14:paraId="02CC5C58" w14:textId="77777777">
        <w:trPr>
          <w:tblHeader/>
        </w:trPr>
        <w:tc>
          <w:tcPr>
            <w:tcW w:w="0" w:type="auto"/>
            <w:tcBorders>
              <w:top w:val="nil"/>
            </w:tcBorders>
            <w:tcMar>
              <w:top w:w="150" w:type="dxa"/>
              <w:left w:w="0" w:type="dxa"/>
              <w:bottom w:w="150" w:type="dxa"/>
              <w:right w:w="240" w:type="dxa"/>
            </w:tcMar>
            <w:vAlign w:val="center"/>
            <w:hideMark/>
          </w:tcPr>
          <w:p w14:paraId="6D645C29"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lastRenderedPageBreak/>
              <w:t>Year</w:t>
            </w:r>
          </w:p>
        </w:tc>
        <w:tc>
          <w:tcPr>
            <w:tcW w:w="0" w:type="auto"/>
            <w:tcBorders>
              <w:top w:val="nil"/>
            </w:tcBorders>
            <w:tcMar>
              <w:top w:w="150" w:type="dxa"/>
              <w:left w:w="240" w:type="dxa"/>
              <w:bottom w:w="150" w:type="dxa"/>
              <w:right w:w="240" w:type="dxa"/>
            </w:tcMar>
            <w:vAlign w:val="center"/>
            <w:hideMark/>
          </w:tcPr>
          <w:p w14:paraId="3E308FC0"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Population</w:t>
            </w:r>
          </w:p>
        </w:tc>
        <w:tc>
          <w:tcPr>
            <w:tcW w:w="0" w:type="auto"/>
            <w:tcBorders>
              <w:top w:val="nil"/>
            </w:tcBorders>
            <w:tcMar>
              <w:top w:w="150" w:type="dxa"/>
              <w:left w:w="240" w:type="dxa"/>
              <w:bottom w:w="150" w:type="dxa"/>
              <w:right w:w="240" w:type="dxa"/>
            </w:tcMar>
            <w:vAlign w:val="center"/>
            <w:hideMark/>
          </w:tcPr>
          <w:p w14:paraId="68078028"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Travel Demand (Est.)</w:t>
            </w:r>
          </w:p>
        </w:tc>
      </w:tr>
      <w:tr w:rsidR="00C2137B" w:rsidRPr="00C2137B" w14:paraId="26D89BFC" w14:textId="77777777">
        <w:tc>
          <w:tcPr>
            <w:tcW w:w="0" w:type="auto"/>
            <w:tcMar>
              <w:top w:w="150" w:type="dxa"/>
              <w:left w:w="0" w:type="dxa"/>
              <w:bottom w:w="150" w:type="dxa"/>
              <w:right w:w="240" w:type="dxa"/>
            </w:tcMar>
            <w:vAlign w:val="center"/>
            <w:hideMark/>
          </w:tcPr>
          <w:p w14:paraId="74FF5F54"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2024</w:t>
            </w:r>
          </w:p>
        </w:tc>
        <w:tc>
          <w:tcPr>
            <w:tcW w:w="0" w:type="auto"/>
            <w:tcMar>
              <w:top w:w="150" w:type="dxa"/>
              <w:left w:w="240" w:type="dxa"/>
              <w:bottom w:w="150" w:type="dxa"/>
              <w:right w:w="240" w:type="dxa"/>
            </w:tcMar>
            <w:vAlign w:val="center"/>
            <w:hideMark/>
          </w:tcPr>
          <w:p w14:paraId="03F8FEAD"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82,064</w:t>
            </w:r>
          </w:p>
        </w:tc>
        <w:tc>
          <w:tcPr>
            <w:tcW w:w="0" w:type="auto"/>
            <w:tcMar>
              <w:top w:w="150" w:type="dxa"/>
              <w:left w:w="240" w:type="dxa"/>
              <w:bottom w:w="150" w:type="dxa"/>
              <w:right w:w="0" w:type="dxa"/>
            </w:tcMar>
            <w:vAlign w:val="center"/>
            <w:hideMark/>
          </w:tcPr>
          <w:p w14:paraId="024EDF49"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Baseline</w:t>
            </w:r>
          </w:p>
        </w:tc>
      </w:tr>
      <w:tr w:rsidR="00C2137B" w:rsidRPr="00C2137B" w14:paraId="39DA8F13" w14:textId="77777777">
        <w:tc>
          <w:tcPr>
            <w:tcW w:w="0" w:type="auto"/>
            <w:tcMar>
              <w:top w:w="150" w:type="dxa"/>
              <w:left w:w="0" w:type="dxa"/>
              <w:bottom w:w="150" w:type="dxa"/>
              <w:right w:w="240" w:type="dxa"/>
            </w:tcMar>
            <w:vAlign w:val="center"/>
            <w:hideMark/>
          </w:tcPr>
          <w:p w14:paraId="5EE4C952"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2030</w:t>
            </w:r>
          </w:p>
        </w:tc>
        <w:tc>
          <w:tcPr>
            <w:tcW w:w="0" w:type="auto"/>
            <w:tcMar>
              <w:top w:w="150" w:type="dxa"/>
              <w:left w:w="240" w:type="dxa"/>
              <w:bottom w:w="150" w:type="dxa"/>
              <w:right w:w="240" w:type="dxa"/>
            </w:tcMar>
            <w:vAlign w:val="center"/>
            <w:hideMark/>
          </w:tcPr>
          <w:p w14:paraId="0A0C372B"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119,000</w:t>
            </w:r>
          </w:p>
        </w:tc>
        <w:tc>
          <w:tcPr>
            <w:tcW w:w="0" w:type="auto"/>
            <w:tcMar>
              <w:top w:w="150" w:type="dxa"/>
              <w:left w:w="240" w:type="dxa"/>
              <w:bottom w:w="150" w:type="dxa"/>
              <w:right w:w="0" w:type="dxa"/>
            </w:tcMar>
            <w:vAlign w:val="center"/>
            <w:hideMark/>
          </w:tcPr>
          <w:p w14:paraId="11AD2113"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+45%</w:t>
            </w:r>
          </w:p>
        </w:tc>
      </w:tr>
      <w:tr w:rsidR="00C2137B" w:rsidRPr="00C2137B" w14:paraId="35646DEF" w14:textId="77777777">
        <w:tc>
          <w:tcPr>
            <w:tcW w:w="0" w:type="auto"/>
            <w:tcMar>
              <w:top w:w="150" w:type="dxa"/>
              <w:left w:w="0" w:type="dxa"/>
              <w:bottom w:w="150" w:type="dxa"/>
              <w:right w:w="240" w:type="dxa"/>
            </w:tcMar>
            <w:vAlign w:val="center"/>
            <w:hideMark/>
          </w:tcPr>
          <w:p w14:paraId="10AF9616"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2055</w:t>
            </w:r>
          </w:p>
        </w:tc>
        <w:tc>
          <w:tcPr>
            <w:tcW w:w="0" w:type="auto"/>
            <w:tcMar>
              <w:top w:w="150" w:type="dxa"/>
              <w:left w:w="240" w:type="dxa"/>
              <w:bottom w:w="150" w:type="dxa"/>
              <w:right w:w="240" w:type="dxa"/>
            </w:tcMar>
            <w:vAlign w:val="center"/>
            <w:hideMark/>
          </w:tcPr>
          <w:p w14:paraId="3B1D76BA"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554,700</w:t>
            </w:r>
          </w:p>
        </w:tc>
        <w:tc>
          <w:tcPr>
            <w:tcW w:w="0" w:type="auto"/>
            <w:tcMar>
              <w:top w:w="150" w:type="dxa"/>
              <w:left w:w="240" w:type="dxa"/>
              <w:bottom w:w="150" w:type="dxa"/>
              <w:right w:w="0" w:type="dxa"/>
            </w:tcMar>
            <w:vAlign w:val="center"/>
            <w:hideMark/>
          </w:tcPr>
          <w:p w14:paraId="746081E7"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+576%</w:t>
            </w:r>
          </w:p>
        </w:tc>
      </w:tr>
    </w:tbl>
    <w:p w14:paraId="68DA3CC5" w14:textId="77777777" w:rsidR="00C2137B" w:rsidRPr="00C2137B" w:rsidRDefault="00C2137B" w:rsidP="00C2137B">
      <w:pPr>
        <w:spacing w:before="480" w:after="480" w:line="240" w:lineRule="auto"/>
        <w:rPr>
          <w:rFonts w:ascii="Segoe UI" w:eastAsia="Times New Roman" w:hAnsi="Segoe UI" w:cs="Segoe UI"/>
          <w:kern w:val="0"/>
          <w14:ligatures w14:val="none"/>
        </w:rPr>
      </w:pPr>
      <w:r w:rsidRPr="00C2137B">
        <w:rPr>
          <w:rFonts w:ascii="Times New Roman" w:eastAsia="Times New Roman" w:hAnsi="Times New Roman" w:cs="Times New Roman"/>
          <w:kern w:val="0"/>
          <w14:ligatures w14:val="none"/>
        </w:rPr>
        <w:pict w14:anchorId="2665F8E1">
          <v:rect id="_x0000_i1027" style="width:0;height:.75pt" o:hralign="center" o:hrstd="t" o:hr="t" fillcolor="#a0a0a0" stroked="f"/>
        </w:pict>
      </w:r>
    </w:p>
    <w:p w14:paraId="175A2E55" w14:textId="77777777" w:rsidR="00C2137B" w:rsidRPr="00C2137B" w:rsidRDefault="00C2137B" w:rsidP="00C2137B">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C2137B">
        <w:rPr>
          <w:rFonts w:ascii="Segoe UI" w:eastAsia="Times New Roman" w:hAnsi="Segoe UI" w:cs="Segoe UI"/>
          <w:b/>
          <w:bCs/>
          <w:color w:val="0F1115"/>
          <w:kern w:val="0"/>
          <w:sz w:val="33"/>
          <w:szCs w:val="33"/>
          <w14:ligatures w14:val="none"/>
        </w:rPr>
        <w:t>6.3 Project Scope</w:t>
      </w:r>
    </w:p>
    <w:p w14:paraId="79B02168" w14:textId="77777777" w:rsidR="00C2137B" w:rsidRPr="00C2137B" w:rsidRDefault="00C2137B" w:rsidP="00C2137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C2137B">
        <w:rPr>
          <w:rFonts w:ascii="Segoe UI" w:eastAsia="Times New Roman" w:hAnsi="Segoe UI" w:cs="Segoe UI"/>
          <w:b/>
          <w:bCs/>
          <w:color w:val="0F1115"/>
          <w:kern w:val="0"/>
          <w:sz w:val="30"/>
          <w:szCs w:val="30"/>
          <w14:ligatures w14:val="none"/>
        </w:rPr>
        <w:t>6.3.1 Components Breakdown</w:t>
      </w:r>
    </w:p>
    <w:tbl>
      <w:tblPr>
        <w:tblW w:w="0" w:type="auto"/>
        <w:tblCellMar>
          <w:top w:w="15" w:type="dxa"/>
          <w:left w:w="15" w:type="dxa"/>
          <w:bottom w:w="15" w:type="dxa"/>
          <w:right w:w="15" w:type="dxa"/>
        </w:tblCellMar>
        <w:tblLook w:val="04A0" w:firstRow="1" w:lastRow="0" w:firstColumn="1" w:lastColumn="0" w:noHBand="0" w:noVBand="1"/>
      </w:tblPr>
      <w:tblGrid>
        <w:gridCol w:w="2299"/>
        <w:gridCol w:w="3105"/>
        <w:gridCol w:w="1947"/>
        <w:gridCol w:w="2009"/>
      </w:tblGrid>
      <w:tr w:rsidR="00C2137B" w:rsidRPr="00C2137B" w14:paraId="525D7551" w14:textId="77777777">
        <w:trPr>
          <w:tblHeader/>
        </w:trPr>
        <w:tc>
          <w:tcPr>
            <w:tcW w:w="0" w:type="auto"/>
            <w:tcBorders>
              <w:top w:val="nil"/>
            </w:tcBorders>
            <w:tcMar>
              <w:top w:w="150" w:type="dxa"/>
              <w:left w:w="0" w:type="dxa"/>
              <w:bottom w:w="150" w:type="dxa"/>
              <w:right w:w="240" w:type="dxa"/>
            </w:tcMar>
            <w:vAlign w:val="center"/>
            <w:hideMark/>
          </w:tcPr>
          <w:p w14:paraId="74FE8B43"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Component</w:t>
            </w:r>
          </w:p>
        </w:tc>
        <w:tc>
          <w:tcPr>
            <w:tcW w:w="0" w:type="auto"/>
            <w:tcBorders>
              <w:top w:val="nil"/>
            </w:tcBorders>
            <w:tcMar>
              <w:top w:w="150" w:type="dxa"/>
              <w:left w:w="240" w:type="dxa"/>
              <w:bottom w:w="150" w:type="dxa"/>
              <w:right w:w="240" w:type="dxa"/>
            </w:tcMar>
            <w:vAlign w:val="center"/>
            <w:hideMark/>
          </w:tcPr>
          <w:p w14:paraId="64318C8A"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5BE96612"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Estimated Cost (USD)</w:t>
            </w:r>
          </w:p>
        </w:tc>
        <w:tc>
          <w:tcPr>
            <w:tcW w:w="0" w:type="auto"/>
            <w:tcBorders>
              <w:top w:val="nil"/>
            </w:tcBorders>
            <w:tcMar>
              <w:top w:w="150" w:type="dxa"/>
              <w:left w:w="240" w:type="dxa"/>
              <w:bottom w:w="150" w:type="dxa"/>
              <w:right w:w="240" w:type="dxa"/>
            </w:tcMar>
            <w:vAlign w:val="center"/>
            <w:hideMark/>
          </w:tcPr>
          <w:p w14:paraId="23FD9583"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Estimated Cost (Birr)*</w:t>
            </w:r>
          </w:p>
        </w:tc>
      </w:tr>
      <w:tr w:rsidR="00C2137B" w:rsidRPr="00C2137B" w14:paraId="7D2621C0" w14:textId="77777777">
        <w:tc>
          <w:tcPr>
            <w:tcW w:w="0" w:type="auto"/>
            <w:tcMar>
              <w:top w:w="150" w:type="dxa"/>
              <w:left w:w="0" w:type="dxa"/>
              <w:bottom w:w="150" w:type="dxa"/>
              <w:right w:w="240" w:type="dxa"/>
            </w:tcMar>
            <w:vAlign w:val="center"/>
            <w:hideMark/>
          </w:tcPr>
          <w:p w14:paraId="666A7D24"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Arterial Road Development</w:t>
            </w:r>
          </w:p>
        </w:tc>
        <w:tc>
          <w:tcPr>
            <w:tcW w:w="0" w:type="auto"/>
            <w:tcMar>
              <w:top w:w="150" w:type="dxa"/>
              <w:left w:w="240" w:type="dxa"/>
              <w:bottom w:w="150" w:type="dxa"/>
              <w:right w:w="240" w:type="dxa"/>
            </w:tcMar>
            <w:vAlign w:val="center"/>
            <w:hideMark/>
          </w:tcPr>
          <w:p w14:paraId="1E4FAA51"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Construction and upgrade of 20 km priority roads</w:t>
            </w:r>
          </w:p>
        </w:tc>
        <w:tc>
          <w:tcPr>
            <w:tcW w:w="0" w:type="auto"/>
            <w:tcMar>
              <w:top w:w="150" w:type="dxa"/>
              <w:left w:w="240" w:type="dxa"/>
              <w:bottom w:w="150" w:type="dxa"/>
              <w:right w:w="240" w:type="dxa"/>
            </w:tcMar>
            <w:vAlign w:val="center"/>
            <w:hideMark/>
          </w:tcPr>
          <w:p w14:paraId="7145AFE7"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20,000,000</w:t>
            </w:r>
          </w:p>
        </w:tc>
        <w:tc>
          <w:tcPr>
            <w:tcW w:w="0" w:type="auto"/>
            <w:tcMar>
              <w:top w:w="150" w:type="dxa"/>
              <w:left w:w="240" w:type="dxa"/>
              <w:bottom w:w="150" w:type="dxa"/>
              <w:right w:w="0" w:type="dxa"/>
            </w:tcMar>
            <w:vAlign w:val="center"/>
            <w:hideMark/>
          </w:tcPr>
          <w:p w14:paraId="197A1FE4"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3,200,638,000</w:t>
            </w:r>
          </w:p>
        </w:tc>
      </w:tr>
      <w:tr w:rsidR="00C2137B" w:rsidRPr="00C2137B" w14:paraId="5D87A3A7" w14:textId="77777777">
        <w:tc>
          <w:tcPr>
            <w:tcW w:w="0" w:type="auto"/>
            <w:tcMar>
              <w:top w:w="150" w:type="dxa"/>
              <w:left w:w="0" w:type="dxa"/>
              <w:bottom w:w="150" w:type="dxa"/>
              <w:right w:w="240" w:type="dxa"/>
            </w:tcMar>
            <w:vAlign w:val="center"/>
            <w:hideMark/>
          </w:tcPr>
          <w:p w14:paraId="3AE9BE3C"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Drainage &amp; Stormwater Systems</w:t>
            </w:r>
          </w:p>
        </w:tc>
        <w:tc>
          <w:tcPr>
            <w:tcW w:w="0" w:type="auto"/>
            <w:tcMar>
              <w:top w:w="150" w:type="dxa"/>
              <w:left w:w="240" w:type="dxa"/>
              <w:bottom w:w="150" w:type="dxa"/>
              <w:right w:w="240" w:type="dxa"/>
            </w:tcMar>
            <w:vAlign w:val="center"/>
            <w:hideMark/>
          </w:tcPr>
          <w:p w14:paraId="3433C476"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Comprehensive drainage infrastructure</w:t>
            </w:r>
          </w:p>
        </w:tc>
        <w:tc>
          <w:tcPr>
            <w:tcW w:w="0" w:type="auto"/>
            <w:tcMar>
              <w:top w:w="150" w:type="dxa"/>
              <w:left w:w="240" w:type="dxa"/>
              <w:bottom w:w="150" w:type="dxa"/>
              <w:right w:w="240" w:type="dxa"/>
            </w:tcMar>
            <w:vAlign w:val="center"/>
            <w:hideMark/>
          </w:tcPr>
          <w:p w14:paraId="4104B357"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6,000,000</w:t>
            </w:r>
          </w:p>
        </w:tc>
        <w:tc>
          <w:tcPr>
            <w:tcW w:w="0" w:type="auto"/>
            <w:tcMar>
              <w:top w:w="150" w:type="dxa"/>
              <w:left w:w="240" w:type="dxa"/>
              <w:bottom w:w="150" w:type="dxa"/>
              <w:right w:w="0" w:type="dxa"/>
            </w:tcMar>
            <w:vAlign w:val="center"/>
            <w:hideMark/>
          </w:tcPr>
          <w:p w14:paraId="6C60ED97"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960,191,400</w:t>
            </w:r>
          </w:p>
        </w:tc>
      </w:tr>
      <w:tr w:rsidR="00C2137B" w:rsidRPr="00C2137B" w14:paraId="566813DD" w14:textId="77777777">
        <w:tc>
          <w:tcPr>
            <w:tcW w:w="0" w:type="auto"/>
            <w:tcMar>
              <w:top w:w="150" w:type="dxa"/>
              <w:left w:w="0" w:type="dxa"/>
              <w:bottom w:w="150" w:type="dxa"/>
              <w:right w:w="240" w:type="dxa"/>
            </w:tcMar>
            <w:vAlign w:val="center"/>
            <w:hideMark/>
          </w:tcPr>
          <w:p w14:paraId="379E29CA"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Sidewalks &amp; Pedestrian Facilities</w:t>
            </w:r>
          </w:p>
        </w:tc>
        <w:tc>
          <w:tcPr>
            <w:tcW w:w="0" w:type="auto"/>
            <w:tcMar>
              <w:top w:w="150" w:type="dxa"/>
              <w:left w:w="240" w:type="dxa"/>
              <w:bottom w:w="150" w:type="dxa"/>
              <w:right w:w="240" w:type="dxa"/>
            </w:tcMar>
            <w:vAlign w:val="center"/>
            <w:hideMark/>
          </w:tcPr>
          <w:p w14:paraId="49B60858"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Safe pedestrian infrastructure</w:t>
            </w:r>
          </w:p>
        </w:tc>
        <w:tc>
          <w:tcPr>
            <w:tcW w:w="0" w:type="auto"/>
            <w:tcMar>
              <w:top w:w="150" w:type="dxa"/>
              <w:left w:w="240" w:type="dxa"/>
              <w:bottom w:w="150" w:type="dxa"/>
              <w:right w:w="240" w:type="dxa"/>
            </w:tcMar>
            <w:vAlign w:val="center"/>
            <w:hideMark/>
          </w:tcPr>
          <w:p w14:paraId="676AE944"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5,000,000</w:t>
            </w:r>
          </w:p>
        </w:tc>
        <w:tc>
          <w:tcPr>
            <w:tcW w:w="0" w:type="auto"/>
            <w:tcMar>
              <w:top w:w="150" w:type="dxa"/>
              <w:left w:w="240" w:type="dxa"/>
              <w:bottom w:w="150" w:type="dxa"/>
              <w:right w:w="0" w:type="dxa"/>
            </w:tcMar>
            <w:vAlign w:val="center"/>
            <w:hideMark/>
          </w:tcPr>
          <w:p w14:paraId="0B83B29E"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800,159,500</w:t>
            </w:r>
          </w:p>
        </w:tc>
      </w:tr>
      <w:tr w:rsidR="00C2137B" w:rsidRPr="00C2137B" w14:paraId="66204D0B" w14:textId="77777777">
        <w:tc>
          <w:tcPr>
            <w:tcW w:w="0" w:type="auto"/>
            <w:tcMar>
              <w:top w:w="150" w:type="dxa"/>
              <w:left w:w="0" w:type="dxa"/>
              <w:bottom w:w="150" w:type="dxa"/>
              <w:right w:w="240" w:type="dxa"/>
            </w:tcMar>
            <w:vAlign w:val="center"/>
            <w:hideMark/>
          </w:tcPr>
          <w:p w14:paraId="71CEF586"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Street Lighting &amp; Traffic Safety</w:t>
            </w:r>
          </w:p>
        </w:tc>
        <w:tc>
          <w:tcPr>
            <w:tcW w:w="0" w:type="auto"/>
            <w:tcMar>
              <w:top w:w="150" w:type="dxa"/>
              <w:left w:w="240" w:type="dxa"/>
              <w:bottom w:w="150" w:type="dxa"/>
              <w:right w:w="240" w:type="dxa"/>
            </w:tcMar>
            <w:vAlign w:val="center"/>
            <w:hideMark/>
          </w:tcPr>
          <w:p w14:paraId="2BAE19A1"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Lighting, signage, and safety features</w:t>
            </w:r>
          </w:p>
        </w:tc>
        <w:tc>
          <w:tcPr>
            <w:tcW w:w="0" w:type="auto"/>
            <w:tcMar>
              <w:top w:w="150" w:type="dxa"/>
              <w:left w:w="240" w:type="dxa"/>
              <w:bottom w:w="150" w:type="dxa"/>
              <w:right w:w="240" w:type="dxa"/>
            </w:tcMar>
            <w:vAlign w:val="center"/>
            <w:hideMark/>
          </w:tcPr>
          <w:p w14:paraId="511A0A62"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5,000,000</w:t>
            </w:r>
          </w:p>
        </w:tc>
        <w:tc>
          <w:tcPr>
            <w:tcW w:w="0" w:type="auto"/>
            <w:tcMar>
              <w:top w:w="150" w:type="dxa"/>
              <w:left w:w="240" w:type="dxa"/>
              <w:bottom w:w="150" w:type="dxa"/>
              <w:right w:w="0" w:type="dxa"/>
            </w:tcMar>
            <w:vAlign w:val="center"/>
            <w:hideMark/>
          </w:tcPr>
          <w:p w14:paraId="6F0D23B8"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800,159,500</w:t>
            </w:r>
          </w:p>
        </w:tc>
      </w:tr>
      <w:tr w:rsidR="00C2137B" w:rsidRPr="00C2137B" w14:paraId="588BCCF1" w14:textId="77777777">
        <w:tc>
          <w:tcPr>
            <w:tcW w:w="0" w:type="auto"/>
            <w:tcMar>
              <w:top w:w="150" w:type="dxa"/>
              <w:left w:w="0" w:type="dxa"/>
              <w:bottom w:w="150" w:type="dxa"/>
              <w:right w:w="240" w:type="dxa"/>
            </w:tcMar>
            <w:vAlign w:val="center"/>
            <w:hideMark/>
          </w:tcPr>
          <w:p w14:paraId="00387AF0"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lastRenderedPageBreak/>
              <w:t>Landscaping &amp; Green Buffers</w:t>
            </w:r>
          </w:p>
        </w:tc>
        <w:tc>
          <w:tcPr>
            <w:tcW w:w="0" w:type="auto"/>
            <w:tcMar>
              <w:top w:w="150" w:type="dxa"/>
              <w:left w:w="240" w:type="dxa"/>
              <w:bottom w:w="150" w:type="dxa"/>
              <w:right w:w="240" w:type="dxa"/>
            </w:tcMar>
            <w:vAlign w:val="center"/>
            <w:hideMark/>
          </w:tcPr>
          <w:p w14:paraId="11D0F7CC"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Green infrastructure and environmental integration</w:t>
            </w:r>
          </w:p>
        </w:tc>
        <w:tc>
          <w:tcPr>
            <w:tcW w:w="0" w:type="auto"/>
            <w:tcMar>
              <w:top w:w="150" w:type="dxa"/>
              <w:left w:w="240" w:type="dxa"/>
              <w:bottom w:w="150" w:type="dxa"/>
              <w:right w:w="240" w:type="dxa"/>
            </w:tcMar>
            <w:vAlign w:val="center"/>
            <w:hideMark/>
          </w:tcPr>
          <w:p w14:paraId="18BEFFD7"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4,000,000</w:t>
            </w:r>
          </w:p>
        </w:tc>
        <w:tc>
          <w:tcPr>
            <w:tcW w:w="0" w:type="auto"/>
            <w:tcMar>
              <w:top w:w="150" w:type="dxa"/>
              <w:left w:w="240" w:type="dxa"/>
              <w:bottom w:w="150" w:type="dxa"/>
              <w:right w:w="0" w:type="dxa"/>
            </w:tcMar>
            <w:vAlign w:val="center"/>
            <w:hideMark/>
          </w:tcPr>
          <w:p w14:paraId="72699BD2"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640,127,600</w:t>
            </w:r>
          </w:p>
        </w:tc>
      </w:tr>
      <w:tr w:rsidR="00C2137B" w:rsidRPr="00C2137B" w14:paraId="2E40BD76" w14:textId="77777777">
        <w:tc>
          <w:tcPr>
            <w:tcW w:w="0" w:type="auto"/>
            <w:tcMar>
              <w:top w:w="150" w:type="dxa"/>
              <w:left w:w="0" w:type="dxa"/>
              <w:bottom w:w="150" w:type="dxa"/>
              <w:right w:w="240" w:type="dxa"/>
            </w:tcMar>
            <w:vAlign w:val="center"/>
            <w:hideMark/>
          </w:tcPr>
          <w:p w14:paraId="06421D22"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TOTAL</w:t>
            </w:r>
          </w:p>
        </w:tc>
        <w:tc>
          <w:tcPr>
            <w:tcW w:w="0" w:type="auto"/>
            <w:tcMar>
              <w:top w:w="150" w:type="dxa"/>
              <w:left w:w="240" w:type="dxa"/>
              <w:bottom w:w="150" w:type="dxa"/>
              <w:right w:w="240" w:type="dxa"/>
            </w:tcMar>
            <w:vAlign w:val="center"/>
            <w:hideMark/>
          </w:tcPr>
          <w:p w14:paraId="31646430"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p>
        </w:tc>
        <w:tc>
          <w:tcPr>
            <w:tcW w:w="0" w:type="auto"/>
            <w:tcMar>
              <w:top w:w="150" w:type="dxa"/>
              <w:left w:w="240" w:type="dxa"/>
              <w:bottom w:w="150" w:type="dxa"/>
              <w:right w:w="240" w:type="dxa"/>
            </w:tcMar>
            <w:vAlign w:val="center"/>
            <w:hideMark/>
          </w:tcPr>
          <w:p w14:paraId="7364602C"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40,000,000</w:t>
            </w:r>
          </w:p>
        </w:tc>
        <w:tc>
          <w:tcPr>
            <w:tcW w:w="0" w:type="auto"/>
            <w:tcMar>
              <w:top w:w="150" w:type="dxa"/>
              <w:left w:w="240" w:type="dxa"/>
              <w:bottom w:w="150" w:type="dxa"/>
              <w:right w:w="0" w:type="dxa"/>
            </w:tcMar>
            <w:vAlign w:val="center"/>
            <w:hideMark/>
          </w:tcPr>
          <w:p w14:paraId="6CCA76E9"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6,401,276,000</w:t>
            </w:r>
          </w:p>
        </w:tc>
      </w:tr>
    </w:tbl>
    <w:p w14:paraId="04B1123E" w14:textId="77777777" w:rsidR="00C2137B" w:rsidRPr="00C2137B" w:rsidRDefault="00C2137B" w:rsidP="00C2137B">
      <w:pPr>
        <w:shd w:val="clear" w:color="auto" w:fill="FFFFFF"/>
        <w:spacing w:before="240" w:after="240" w:line="240" w:lineRule="auto"/>
        <w:rPr>
          <w:rFonts w:ascii="Segoe UI" w:eastAsia="Times New Roman" w:hAnsi="Segoe UI" w:cs="Segoe UI"/>
          <w:color w:val="0F1115"/>
          <w:kern w:val="0"/>
          <w14:ligatures w14:val="none"/>
        </w:rPr>
      </w:pPr>
      <w:r w:rsidRPr="00C2137B">
        <w:rPr>
          <w:rFonts w:ascii="Segoe UI" w:eastAsia="Times New Roman" w:hAnsi="Segoe UI" w:cs="Segoe UI"/>
          <w:color w:val="0F1115"/>
          <w:kern w:val="0"/>
          <w14:ligatures w14:val="none"/>
        </w:rPr>
        <w:t>*Based on exchange rate of 1 USD = 160.0319 Birr (August 2026)</w:t>
      </w:r>
    </w:p>
    <w:p w14:paraId="181574BF" w14:textId="77777777" w:rsidR="00C2137B" w:rsidRPr="00C2137B" w:rsidRDefault="00C2137B" w:rsidP="00C2137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C2137B">
        <w:rPr>
          <w:rFonts w:ascii="Segoe UI" w:eastAsia="Times New Roman" w:hAnsi="Segoe UI" w:cs="Segoe UI"/>
          <w:b/>
          <w:bCs/>
          <w:color w:val="0F1115"/>
          <w:kern w:val="0"/>
          <w:sz w:val="30"/>
          <w:szCs w:val="30"/>
          <w14:ligatures w14:val="none"/>
        </w:rPr>
        <w:t>6.3.2 Component Details</w:t>
      </w:r>
    </w:p>
    <w:p w14:paraId="0A2C7AEA" w14:textId="77777777" w:rsidR="00C2137B" w:rsidRPr="00C2137B" w:rsidRDefault="00C2137B" w:rsidP="00C2137B">
      <w:pPr>
        <w:shd w:val="clear" w:color="auto" w:fill="FFFFFF"/>
        <w:spacing w:before="240" w:after="240" w:line="240" w:lineRule="auto"/>
        <w:rPr>
          <w:rFonts w:ascii="Segoe UI" w:eastAsia="Times New Roman" w:hAnsi="Segoe UI" w:cs="Segoe UI"/>
          <w:color w:val="0F1115"/>
          <w:kern w:val="0"/>
          <w14:ligatures w14:val="none"/>
        </w:rPr>
      </w:pPr>
      <w:r w:rsidRPr="00C2137B">
        <w:rPr>
          <w:rFonts w:ascii="Segoe UI" w:eastAsia="Times New Roman" w:hAnsi="Segoe UI" w:cs="Segoe UI"/>
          <w:b/>
          <w:bCs/>
          <w:color w:val="0F1115"/>
          <w:kern w:val="0"/>
          <w14:ligatures w14:val="none"/>
        </w:rPr>
        <w:t>1. Arterial Road Development (USD 20,000,000)</w:t>
      </w:r>
    </w:p>
    <w:tbl>
      <w:tblPr>
        <w:tblW w:w="11280" w:type="dxa"/>
        <w:tblCellMar>
          <w:top w:w="15" w:type="dxa"/>
          <w:left w:w="15" w:type="dxa"/>
          <w:bottom w:w="15" w:type="dxa"/>
          <w:right w:w="15" w:type="dxa"/>
        </w:tblCellMar>
        <w:tblLook w:val="04A0" w:firstRow="1" w:lastRow="0" w:firstColumn="1" w:lastColumn="0" w:noHBand="0" w:noVBand="1"/>
      </w:tblPr>
      <w:tblGrid>
        <w:gridCol w:w="2888"/>
        <w:gridCol w:w="4733"/>
        <w:gridCol w:w="3659"/>
      </w:tblGrid>
      <w:tr w:rsidR="00C2137B" w:rsidRPr="00C2137B" w14:paraId="3A81B20D" w14:textId="77777777">
        <w:trPr>
          <w:tblHeader/>
        </w:trPr>
        <w:tc>
          <w:tcPr>
            <w:tcW w:w="0" w:type="auto"/>
            <w:tcBorders>
              <w:top w:val="nil"/>
            </w:tcBorders>
            <w:tcMar>
              <w:top w:w="150" w:type="dxa"/>
              <w:left w:w="0" w:type="dxa"/>
              <w:bottom w:w="150" w:type="dxa"/>
              <w:right w:w="240" w:type="dxa"/>
            </w:tcMar>
            <w:vAlign w:val="center"/>
            <w:hideMark/>
          </w:tcPr>
          <w:p w14:paraId="677406F9"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Element</w:t>
            </w:r>
          </w:p>
        </w:tc>
        <w:tc>
          <w:tcPr>
            <w:tcW w:w="0" w:type="auto"/>
            <w:tcBorders>
              <w:top w:val="nil"/>
            </w:tcBorders>
            <w:tcMar>
              <w:top w:w="150" w:type="dxa"/>
              <w:left w:w="240" w:type="dxa"/>
              <w:bottom w:w="150" w:type="dxa"/>
              <w:right w:w="240" w:type="dxa"/>
            </w:tcMar>
            <w:vAlign w:val="center"/>
            <w:hideMark/>
          </w:tcPr>
          <w:p w14:paraId="693C5F7D"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4C2820DE"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Specification</w:t>
            </w:r>
          </w:p>
        </w:tc>
      </w:tr>
      <w:tr w:rsidR="00C2137B" w:rsidRPr="00C2137B" w14:paraId="11B97680" w14:textId="77777777">
        <w:tc>
          <w:tcPr>
            <w:tcW w:w="0" w:type="auto"/>
            <w:tcMar>
              <w:top w:w="150" w:type="dxa"/>
              <w:left w:w="0" w:type="dxa"/>
              <w:bottom w:w="150" w:type="dxa"/>
              <w:right w:w="240" w:type="dxa"/>
            </w:tcMar>
            <w:vAlign w:val="center"/>
            <w:hideMark/>
          </w:tcPr>
          <w:p w14:paraId="1C98688D"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Road Construction</w:t>
            </w:r>
          </w:p>
        </w:tc>
        <w:tc>
          <w:tcPr>
            <w:tcW w:w="0" w:type="auto"/>
            <w:tcMar>
              <w:top w:w="150" w:type="dxa"/>
              <w:left w:w="240" w:type="dxa"/>
              <w:bottom w:w="150" w:type="dxa"/>
              <w:right w:w="240" w:type="dxa"/>
            </w:tcMar>
            <w:vAlign w:val="center"/>
            <w:hideMark/>
          </w:tcPr>
          <w:p w14:paraId="1DEFBC2C"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20 km of new and upgraded arterial roads</w:t>
            </w:r>
          </w:p>
        </w:tc>
        <w:tc>
          <w:tcPr>
            <w:tcW w:w="0" w:type="auto"/>
            <w:tcMar>
              <w:top w:w="150" w:type="dxa"/>
              <w:left w:w="240" w:type="dxa"/>
              <w:bottom w:w="150" w:type="dxa"/>
              <w:right w:w="0" w:type="dxa"/>
            </w:tcMar>
            <w:vAlign w:val="center"/>
            <w:hideMark/>
          </w:tcPr>
          <w:p w14:paraId="11129A63"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4-6 lane standard with BRT integration</w:t>
            </w:r>
          </w:p>
        </w:tc>
      </w:tr>
      <w:tr w:rsidR="00C2137B" w:rsidRPr="00C2137B" w14:paraId="42950699" w14:textId="77777777">
        <w:tc>
          <w:tcPr>
            <w:tcW w:w="0" w:type="auto"/>
            <w:tcMar>
              <w:top w:w="150" w:type="dxa"/>
              <w:left w:w="0" w:type="dxa"/>
              <w:bottom w:w="150" w:type="dxa"/>
              <w:right w:w="240" w:type="dxa"/>
            </w:tcMar>
            <w:vAlign w:val="center"/>
            <w:hideMark/>
          </w:tcPr>
          <w:p w14:paraId="1303B843"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Pavement Design</w:t>
            </w:r>
          </w:p>
        </w:tc>
        <w:tc>
          <w:tcPr>
            <w:tcW w:w="0" w:type="auto"/>
            <w:tcMar>
              <w:top w:w="150" w:type="dxa"/>
              <w:left w:w="240" w:type="dxa"/>
              <w:bottom w:w="150" w:type="dxa"/>
              <w:right w:w="240" w:type="dxa"/>
            </w:tcMar>
            <w:vAlign w:val="center"/>
            <w:hideMark/>
          </w:tcPr>
          <w:p w14:paraId="10C098D1"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Durable pavement for heavy vehicle traffic</w:t>
            </w:r>
          </w:p>
        </w:tc>
        <w:tc>
          <w:tcPr>
            <w:tcW w:w="0" w:type="auto"/>
            <w:tcMar>
              <w:top w:w="150" w:type="dxa"/>
              <w:left w:w="240" w:type="dxa"/>
              <w:bottom w:w="150" w:type="dxa"/>
              <w:right w:w="0" w:type="dxa"/>
            </w:tcMar>
            <w:vAlign w:val="center"/>
            <w:hideMark/>
          </w:tcPr>
          <w:p w14:paraId="47B33F6D"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Designed for 20-30 year lifespan</w:t>
            </w:r>
          </w:p>
        </w:tc>
      </w:tr>
      <w:tr w:rsidR="00C2137B" w:rsidRPr="00C2137B" w14:paraId="652E7FD5" w14:textId="77777777">
        <w:tc>
          <w:tcPr>
            <w:tcW w:w="0" w:type="auto"/>
            <w:tcMar>
              <w:top w:w="150" w:type="dxa"/>
              <w:left w:w="0" w:type="dxa"/>
              <w:bottom w:w="150" w:type="dxa"/>
              <w:right w:w="240" w:type="dxa"/>
            </w:tcMar>
            <w:vAlign w:val="center"/>
            <w:hideMark/>
          </w:tcPr>
          <w:p w14:paraId="6A2AF8CA"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Geometric Design</w:t>
            </w:r>
          </w:p>
        </w:tc>
        <w:tc>
          <w:tcPr>
            <w:tcW w:w="0" w:type="auto"/>
            <w:tcMar>
              <w:top w:w="150" w:type="dxa"/>
              <w:left w:w="240" w:type="dxa"/>
              <w:bottom w:w="150" w:type="dxa"/>
              <w:right w:w="240" w:type="dxa"/>
            </w:tcMar>
            <w:vAlign w:val="center"/>
            <w:hideMark/>
          </w:tcPr>
          <w:p w14:paraId="0D975C17"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Improved road geometry for safety and efficiency</w:t>
            </w:r>
          </w:p>
        </w:tc>
        <w:tc>
          <w:tcPr>
            <w:tcW w:w="0" w:type="auto"/>
            <w:tcMar>
              <w:top w:w="150" w:type="dxa"/>
              <w:left w:w="240" w:type="dxa"/>
              <w:bottom w:w="150" w:type="dxa"/>
              <w:right w:w="0" w:type="dxa"/>
            </w:tcMar>
            <w:vAlign w:val="center"/>
            <w:hideMark/>
          </w:tcPr>
          <w:p w14:paraId="02B497C1"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International road design standards</w:t>
            </w:r>
          </w:p>
        </w:tc>
      </w:tr>
      <w:tr w:rsidR="00C2137B" w:rsidRPr="00C2137B" w14:paraId="4365053D" w14:textId="77777777">
        <w:tc>
          <w:tcPr>
            <w:tcW w:w="0" w:type="auto"/>
            <w:tcMar>
              <w:top w:w="150" w:type="dxa"/>
              <w:left w:w="0" w:type="dxa"/>
              <w:bottom w:w="150" w:type="dxa"/>
              <w:right w:w="240" w:type="dxa"/>
            </w:tcMar>
            <w:vAlign w:val="center"/>
            <w:hideMark/>
          </w:tcPr>
          <w:p w14:paraId="43EAFB7A"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Intersection Improvements</w:t>
            </w:r>
          </w:p>
        </w:tc>
        <w:tc>
          <w:tcPr>
            <w:tcW w:w="0" w:type="auto"/>
            <w:tcMar>
              <w:top w:w="150" w:type="dxa"/>
              <w:left w:w="240" w:type="dxa"/>
              <w:bottom w:w="150" w:type="dxa"/>
              <w:right w:w="240" w:type="dxa"/>
            </w:tcMar>
            <w:vAlign w:val="center"/>
            <w:hideMark/>
          </w:tcPr>
          <w:p w14:paraId="28BE53C9"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Upgraded intersections with traffic controls</w:t>
            </w:r>
          </w:p>
        </w:tc>
        <w:tc>
          <w:tcPr>
            <w:tcW w:w="0" w:type="auto"/>
            <w:tcMar>
              <w:top w:w="150" w:type="dxa"/>
              <w:left w:w="240" w:type="dxa"/>
              <w:bottom w:w="150" w:type="dxa"/>
              <w:right w:w="0" w:type="dxa"/>
            </w:tcMar>
            <w:vAlign w:val="center"/>
            <w:hideMark/>
          </w:tcPr>
          <w:p w14:paraId="28A0FF0B"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Signalized intersections where needed</w:t>
            </w:r>
          </w:p>
        </w:tc>
      </w:tr>
      <w:tr w:rsidR="00C2137B" w:rsidRPr="00C2137B" w14:paraId="727D8ABA" w14:textId="77777777">
        <w:tc>
          <w:tcPr>
            <w:tcW w:w="0" w:type="auto"/>
            <w:tcMar>
              <w:top w:w="150" w:type="dxa"/>
              <w:left w:w="0" w:type="dxa"/>
              <w:bottom w:w="150" w:type="dxa"/>
              <w:right w:w="240" w:type="dxa"/>
            </w:tcMar>
            <w:vAlign w:val="center"/>
            <w:hideMark/>
          </w:tcPr>
          <w:p w14:paraId="1586D080"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Right-of-Way</w:t>
            </w:r>
          </w:p>
        </w:tc>
        <w:tc>
          <w:tcPr>
            <w:tcW w:w="0" w:type="auto"/>
            <w:tcMar>
              <w:top w:w="150" w:type="dxa"/>
              <w:left w:w="240" w:type="dxa"/>
              <w:bottom w:w="150" w:type="dxa"/>
              <w:right w:w="240" w:type="dxa"/>
            </w:tcMar>
            <w:vAlign w:val="center"/>
            <w:hideMark/>
          </w:tcPr>
          <w:p w14:paraId="6FF98215"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50m corridor width</w:t>
            </w:r>
          </w:p>
        </w:tc>
        <w:tc>
          <w:tcPr>
            <w:tcW w:w="0" w:type="auto"/>
            <w:tcMar>
              <w:top w:w="150" w:type="dxa"/>
              <w:left w:w="240" w:type="dxa"/>
              <w:bottom w:w="150" w:type="dxa"/>
              <w:right w:w="0" w:type="dxa"/>
            </w:tcMar>
            <w:vAlign w:val="center"/>
            <w:hideMark/>
          </w:tcPr>
          <w:p w14:paraId="520059B0"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Adequate for road, BRT, and NMT</w:t>
            </w:r>
          </w:p>
        </w:tc>
      </w:tr>
    </w:tbl>
    <w:p w14:paraId="554000F3" w14:textId="77777777" w:rsidR="00C2137B" w:rsidRPr="00C2137B" w:rsidRDefault="00C2137B" w:rsidP="00C2137B">
      <w:pPr>
        <w:shd w:val="clear" w:color="auto" w:fill="FFFFFF"/>
        <w:spacing w:before="240" w:after="240" w:line="240" w:lineRule="auto"/>
        <w:rPr>
          <w:rFonts w:ascii="Segoe UI" w:eastAsia="Times New Roman" w:hAnsi="Segoe UI" w:cs="Segoe UI"/>
          <w:color w:val="0F1115"/>
          <w:kern w:val="0"/>
          <w14:ligatures w14:val="none"/>
        </w:rPr>
      </w:pPr>
      <w:r w:rsidRPr="00C2137B">
        <w:rPr>
          <w:rFonts w:ascii="Segoe UI" w:eastAsia="Times New Roman" w:hAnsi="Segoe UI" w:cs="Segoe UI"/>
          <w:b/>
          <w:bCs/>
          <w:color w:val="0F1115"/>
          <w:kern w:val="0"/>
          <w14:ligatures w14:val="none"/>
        </w:rPr>
        <w:t>2. Drainage &amp; Stormwater Systems (USD 6,000,000)</w:t>
      </w:r>
    </w:p>
    <w:tbl>
      <w:tblPr>
        <w:tblW w:w="11280" w:type="dxa"/>
        <w:tblCellMar>
          <w:top w:w="15" w:type="dxa"/>
          <w:left w:w="15" w:type="dxa"/>
          <w:bottom w:w="15" w:type="dxa"/>
          <w:right w:w="15" w:type="dxa"/>
        </w:tblCellMar>
        <w:tblLook w:val="04A0" w:firstRow="1" w:lastRow="0" w:firstColumn="1" w:lastColumn="0" w:noHBand="0" w:noVBand="1"/>
      </w:tblPr>
      <w:tblGrid>
        <w:gridCol w:w="2495"/>
        <w:gridCol w:w="4525"/>
        <w:gridCol w:w="4260"/>
      </w:tblGrid>
      <w:tr w:rsidR="00C2137B" w:rsidRPr="00C2137B" w14:paraId="5D232A5C" w14:textId="77777777">
        <w:trPr>
          <w:tblHeader/>
        </w:trPr>
        <w:tc>
          <w:tcPr>
            <w:tcW w:w="0" w:type="auto"/>
            <w:tcBorders>
              <w:top w:val="nil"/>
            </w:tcBorders>
            <w:tcMar>
              <w:top w:w="150" w:type="dxa"/>
              <w:left w:w="0" w:type="dxa"/>
              <w:bottom w:w="150" w:type="dxa"/>
              <w:right w:w="240" w:type="dxa"/>
            </w:tcMar>
            <w:vAlign w:val="center"/>
            <w:hideMark/>
          </w:tcPr>
          <w:p w14:paraId="13713C07"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lastRenderedPageBreak/>
              <w:t>Element</w:t>
            </w:r>
          </w:p>
        </w:tc>
        <w:tc>
          <w:tcPr>
            <w:tcW w:w="0" w:type="auto"/>
            <w:tcBorders>
              <w:top w:val="nil"/>
            </w:tcBorders>
            <w:tcMar>
              <w:top w:w="150" w:type="dxa"/>
              <w:left w:w="240" w:type="dxa"/>
              <w:bottom w:w="150" w:type="dxa"/>
              <w:right w:w="240" w:type="dxa"/>
            </w:tcMar>
            <w:vAlign w:val="center"/>
            <w:hideMark/>
          </w:tcPr>
          <w:p w14:paraId="7A189289"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1BBA823D"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Specification</w:t>
            </w:r>
          </w:p>
        </w:tc>
      </w:tr>
      <w:tr w:rsidR="00C2137B" w:rsidRPr="00C2137B" w14:paraId="1F43E98B" w14:textId="77777777">
        <w:tc>
          <w:tcPr>
            <w:tcW w:w="0" w:type="auto"/>
            <w:tcMar>
              <w:top w:w="150" w:type="dxa"/>
              <w:left w:w="0" w:type="dxa"/>
              <w:bottom w:w="150" w:type="dxa"/>
              <w:right w:w="240" w:type="dxa"/>
            </w:tcMar>
            <w:vAlign w:val="center"/>
            <w:hideMark/>
          </w:tcPr>
          <w:p w14:paraId="291D0136"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Stormwater Drainage</w:t>
            </w:r>
          </w:p>
        </w:tc>
        <w:tc>
          <w:tcPr>
            <w:tcW w:w="0" w:type="auto"/>
            <w:tcMar>
              <w:top w:w="150" w:type="dxa"/>
              <w:left w:w="240" w:type="dxa"/>
              <w:bottom w:w="150" w:type="dxa"/>
              <w:right w:w="240" w:type="dxa"/>
            </w:tcMar>
            <w:vAlign w:val="center"/>
            <w:hideMark/>
          </w:tcPr>
          <w:p w14:paraId="58C43CC6"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Comprehensive drainage systems</w:t>
            </w:r>
          </w:p>
        </w:tc>
        <w:tc>
          <w:tcPr>
            <w:tcW w:w="0" w:type="auto"/>
            <w:tcMar>
              <w:top w:w="150" w:type="dxa"/>
              <w:left w:w="240" w:type="dxa"/>
              <w:bottom w:w="150" w:type="dxa"/>
              <w:right w:w="0" w:type="dxa"/>
            </w:tcMar>
            <w:vAlign w:val="center"/>
            <w:hideMark/>
          </w:tcPr>
          <w:p w14:paraId="7B5C4EB1"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1-in-10-year and 1-in-50-year flood design</w:t>
            </w:r>
          </w:p>
        </w:tc>
      </w:tr>
      <w:tr w:rsidR="00C2137B" w:rsidRPr="00C2137B" w14:paraId="61B1ED7F" w14:textId="77777777">
        <w:tc>
          <w:tcPr>
            <w:tcW w:w="0" w:type="auto"/>
            <w:tcMar>
              <w:top w:w="150" w:type="dxa"/>
              <w:left w:w="0" w:type="dxa"/>
              <w:bottom w:w="150" w:type="dxa"/>
              <w:right w:w="240" w:type="dxa"/>
            </w:tcMar>
            <w:vAlign w:val="center"/>
            <w:hideMark/>
          </w:tcPr>
          <w:p w14:paraId="0B633C1C"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Culverts &amp; Crossings</w:t>
            </w:r>
          </w:p>
        </w:tc>
        <w:tc>
          <w:tcPr>
            <w:tcW w:w="0" w:type="auto"/>
            <w:tcMar>
              <w:top w:w="150" w:type="dxa"/>
              <w:left w:w="240" w:type="dxa"/>
              <w:bottom w:w="150" w:type="dxa"/>
              <w:right w:w="240" w:type="dxa"/>
            </w:tcMar>
            <w:vAlign w:val="center"/>
            <w:hideMark/>
          </w:tcPr>
          <w:p w14:paraId="7905C400"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Crossings for water flow</w:t>
            </w:r>
          </w:p>
        </w:tc>
        <w:tc>
          <w:tcPr>
            <w:tcW w:w="0" w:type="auto"/>
            <w:tcMar>
              <w:top w:w="150" w:type="dxa"/>
              <w:left w:w="240" w:type="dxa"/>
              <w:bottom w:w="150" w:type="dxa"/>
              <w:right w:w="0" w:type="dxa"/>
            </w:tcMar>
            <w:vAlign w:val="center"/>
            <w:hideMark/>
          </w:tcPr>
          <w:p w14:paraId="6D3D3F4A"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Adequate capacity for seasonal flows</w:t>
            </w:r>
          </w:p>
        </w:tc>
      </w:tr>
      <w:tr w:rsidR="00C2137B" w:rsidRPr="00C2137B" w14:paraId="05BF65E1" w14:textId="77777777">
        <w:tc>
          <w:tcPr>
            <w:tcW w:w="0" w:type="auto"/>
            <w:tcMar>
              <w:top w:w="150" w:type="dxa"/>
              <w:left w:w="0" w:type="dxa"/>
              <w:bottom w:w="150" w:type="dxa"/>
              <w:right w:w="240" w:type="dxa"/>
            </w:tcMar>
            <w:vAlign w:val="center"/>
            <w:hideMark/>
          </w:tcPr>
          <w:p w14:paraId="01F10578"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Flood Protection</w:t>
            </w:r>
          </w:p>
        </w:tc>
        <w:tc>
          <w:tcPr>
            <w:tcW w:w="0" w:type="auto"/>
            <w:tcMar>
              <w:top w:w="150" w:type="dxa"/>
              <w:left w:w="240" w:type="dxa"/>
              <w:bottom w:w="150" w:type="dxa"/>
              <w:right w:w="240" w:type="dxa"/>
            </w:tcMar>
            <w:vAlign w:val="center"/>
            <w:hideMark/>
          </w:tcPr>
          <w:p w14:paraId="166B8864"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Climate-resilient flood protection measures</w:t>
            </w:r>
          </w:p>
        </w:tc>
        <w:tc>
          <w:tcPr>
            <w:tcW w:w="0" w:type="auto"/>
            <w:tcMar>
              <w:top w:w="150" w:type="dxa"/>
              <w:left w:w="240" w:type="dxa"/>
              <w:bottom w:w="150" w:type="dxa"/>
              <w:right w:w="0" w:type="dxa"/>
            </w:tcMar>
            <w:vAlign w:val="center"/>
            <w:hideMark/>
          </w:tcPr>
          <w:p w14:paraId="365C15DC"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Elevated segments where needed</w:t>
            </w:r>
          </w:p>
        </w:tc>
      </w:tr>
      <w:tr w:rsidR="00C2137B" w:rsidRPr="00C2137B" w14:paraId="669CC16E" w14:textId="77777777">
        <w:tc>
          <w:tcPr>
            <w:tcW w:w="0" w:type="auto"/>
            <w:tcMar>
              <w:top w:w="150" w:type="dxa"/>
              <w:left w:w="0" w:type="dxa"/>
              <w:bottom w:w="150" w:type="dxa"/>
              <w:right w:w="240" w:type="dxa"/>
            </w:tcMar>
            <w:vAlign w:val="center"/>
            <w:hideMark/>
          </w:tcPr>
          <w:p w14:paraId="1AB40AC2"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Permeable Pavements</w:t>
            </w:r>
          </w:p>
        </w:tc>
        <w:tc>
          <w:tcPr>
            <w:tcW w:w="0" w:type="auto"/>
            <w:tcMar>
              <w:top w:w="150" w:type="dxa"/>
              <w:left w:w="240" w:type="dxa"/>
              <w:bottom w:w="150" w:type="dxa"/>
              <w:right w:w="240" w:type="dxa"/>
            </w:tcMar>
            <w:vAlign w:val="center"/>
            <w:hideMark/>
          </w:tcPr>
          <w:p w14:paraId="080D79CA"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Sustainable drainage solutions</w:t>
            </w:r>
          </w:p>
        </w:tc>
        <w:tc>
          <w:tcPr>
            <w:tcW w:w="0" w:type="auto"/>
            <w:tcMar>
              <w:top w:w="150" w:type="dxa"/>
              <w:left w:w="240" w:type="dxa"/>
              <w:bottom w:w="150" w:type="dxa"/>
              <w:right w:w="0" w:type="dxa"/>
            </w:tcMar>
            <w:vAlign w:val="center"/>
            <w:hideMark/>
          </w:tcPr>
          <w:p w14:paraId="0805EE89"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Where geotechnically suitable</w:t>
            </w:r>
          </w:p>
        </w:tc>
      </w:tr>
    </w:tbl>
    <w:p w14:paraId="26B573A0" w14:textId="77777777" w:rsidR="00C2137B" w:rsidRPr="00C2137B" w:rsidRDefault="00C2137B" w:rsidP="00C2137B">
      <w:pPr>
        <w:shd w:val="clear" w:color="auto" w:fill="FFFFFF"/>
        <w:spacing w:before="240" w:after="240" w:line="240" w:lineRule="auto"/>
        <w:rPr>
          <w:rFonts w:ascii="Segoe UI" w:eastAsia="Times New Roman" w:hAnsi="Segoe UI" w:cs="Segoe UI"/>
          <w:color w:val="0F1115"/>
          <w:kern w:val="0"/>
          <w14:ligatures w14:val="none"/>
        </w:rPr>
      </w:pPr>
      <w:r w:rsidRPr="00C2137B">
        <w:rPr>
          <w:rFonts w:ascii="Segoe UI" w:eastAsia="Times New Roman" w:hAnsi="Segoe UI" w:cs="Segoe UI"/>
          <w:b/>
          <w:bCs/>
          <w:color w:val="0F1115"/>
          <w:kern w:val="0"/>
          <w14:ligatures w14:val="none"/>
        </w:rPr>
        <w:t>3. Sidewalks &amp; Pedestrian Facilities (USD 5,000,000)</w:t>
      </w:r>
    </w:p>
    <w:tbl>
      <w:tblPr>
        <w:tblW w:w="11280" w:type="dxa"/>
        <w:tblCellMar>
          <w:top w:w="15" w:type="dxa"/>
          <w:left w:w="15" w:type="dxa"/>
          <w:bottom w:w="15" w:type="dxa"/>
          <w:right w:w="15" w:type="dxa"/>
        </w:tblCellMar>
        <w:tblLook w:val="04A0" w:firstRow="1" w:lastRow="0" w:firstColumn="1" w:lastColumn="0" w:noHBand="0" w:noVBand="1"/>
      </w:tblPr>
      <w:tblGrid>
        <w:gridCol w:w="2564"/>
        <w:gridCol w:w="5156"/>
        <w:gridCol w:w="3560"/>
      </w:tblGrid>
      <w:tr w:rsidR="00C2137B" w:rsidRPr="00C2137B" w14:paraId="7CB0C41E" w14:textId="77777777">
        <w:trPr>
          <w:tblHeader/>
        </w:trPr>
        <w:tc>
          <w:tcPr>
            <w:tcW w:w="0" w:type="auto"/>
            <w:tcBorders>
              <w:top w:val="nil"/>
            </w:tcBorders>
            <w:tcMar>
              <w:top w:w="150" w:type="dxa"/>
              <w:left w:w="0" w:type="dxa"/>
              <w:bottom w:w="150" w:type="dxa"/>
              <w:right w:w="240" w:type="dxa"/>
            </w:tcMar>
            <w:vAlign w:val="center"/>
            <w:hideMark/>
          </w:tcPr>
          <w:p w14:paraId="1A2192B9"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Element</w:t>
            </w:r>
          </w:p>
        </w:tc>
        <w:tc>
          <w:tcPr>
            <w:tcW w:w="0" w:type="auto"/>
            <w:tcBorders>
              <w:top w:val="nil"/>
            </w:tcBorders>
            <w:tcMar>
              <w:top w:w="150" w:type="dxa"/>
              <w:left w:w="240" w:type="dxa"/>
              <w:bottom w:w="150" w:type="dxa"/>
              <w:right w:w="240" w:type="dxa"/>
            </w:tcMar>
            <w:vAlign w:val="center"/>
            <w:hideMark/>
          </w:tcPr>
          <w:p w14:paraId="150695A2"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38A713D6"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Specification</w:t>
            </w:r>
          </w:p>
        </w:tc>
      </w:tr>
      <w:tr w:rsidR="00C2137B" w:rsidRPr="00C2137B" w14:paraId="158E3905" w14:textId="77777777">
        <w:tc>
          <w:tcPr>
            <w:tcW w:w="0" w:type="auto"/>
            <w:tcMar>
              <w:top w:w="150" w:type="dxa"/>
              <w:left w:w="0" w:type="dxa"/>
              <w:bottom w:w="150" w:type="dxa"/>
              <w:right w:w="240" w:type="dxa"/>
            </w:tcMar>
            <w:vAlign w:val="center"/>
            <w:hideMark/>
          </w:tcPr>
          <w:p w14:paraId="2460A8C3"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Pedestrian Walkways</w:t>
            </w:r>
          </w:p>
        </w:tc>
        <w:tc>
          <w:tcPr>
            <w:tcW w:w="0" w:type="auto"/>
            <w:tcMar>
              <w:top w:w="150" w:type="dxa"/>
              <w:left w:w="240" w:type="dxa"/>
              <w:bottom w:w="150" w:type="dxa"/>
              <w:right w:w="240" w:type="dxa"/>
            </w:tcMar>
            <w:vAlign w:val="center"/>
            <w:hideMark/>
          </w:tcPr>
          <w:p w14:paraId="2B37100A"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Safe sidewalks along upgraded routes</w:t>
            </w:r>
          </w:p>
        </w:tc>
        <w:tc>
          <w:tcPr>
            <w:tcW w:w="0" w:type="auto"/>
            <w:tcMar>
              <w:top w:w="150" w:type="dxa"/>
              <w:left w:w="240" w:type="dxa"/>
              <w:bottom w:w="150" w:type="dxa"/>
              <w:right w:w="0" w:type="dxa"/>
            </w:tcMar>
            <w:vAlign w:val="center"/>
            <w:hideMark/>
          </w:tcPr>
          <w:p w14:paraId="7A6F293E"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2-3m wide walkways</w:t>
            </w:r>
          </w:p>
        </w:tc>
      </w:tr>
      <w:tr w:rsidR="00C2137B" w:rsidRPr="00C2137B" w14:paraId="6C11BD81" w14:textId="77777777">
        <w:tc>
          <w:tcPr>
            <w:tcW w:w="0" w:type="auto"/>
            <w:tcMar>
              <w:top w:w="150" w:type="dxa"/>
              <w:left w:w="0" w:type="dxa"/>
              <w:bottom w:w="150" w:type="dxa"/>
              <w:right w:w="240" w:type="dxa"/>
            </w:tcMar>
            <w:vAlign w:val="center"/>
            <w:hideMark/>
          </w:tcPr>
          <w:p w14:paraId="0C2E3449"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Crossings</w:t>
            </w:r>
          </w:p>
        </w:tc>
        <w:tc>
          <w:tcPr>
            <w:tcW w:w="0" w:type="auto"/>
            <w:tcMar>
              <w:top w:w="150" w:type="dxa"/>
              <w:left w:w="240" w:type="dxa"/>
              <w:bottom w:w="150" w:type="dxa"/>
              <w:right w:w="240" w:type="dxa"/>
            </w:tcMar>
            <w:vAlign w:val="center"/>
            <w:hideMark/>
          </w:tcPr>
          <w:p w14:paraId="63988239"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Safe pedestrian crossings</w:t>
            </w:r>
          </w:p>
        </w:tc>
        <w:tc>
          <w:tcPr>
            <w:tcW w:w="0" w:type="auto"/>
            <w:tcMar>
              <w:top w:w="150" w:type="dxa"/>
              <w:left w:w="240" w:type="dxa"/>
              <w:bottom w:w="150" w:type="dxa"/>
              <w:right w:w="0" w:type="dxa"/>
            </w:tcMar>
            <w:vAlign w:val="center"/>
            <w:hideMark/>
          </w:tcPr>
          <w:p w14:paraId="6CC8BD44"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At-grade and elevated crossings</w:t>
            </w:r>
          </w:p>
        </w:tc>
      </w:tr>
      <w:tr w:rsidR="00C2137B" w:rsidRPr="00C2137B" w14:paraId="18BDFE05" w14:textId="77777777">
        <w:tc>
          <w:tcPr>
            <w:tcW w:w="0" w:type="auto"/>
            <w:tcMar>
              <w:top w:w="150" w:type="dxa"/>
              <w:left w:w="0" w:type="dxa"/>
              <w:bottom w:w="150" w:type="dxa"/>
              <w:right w:w="240" w:type="dxa"/>
            </w:tcMar>
            <w:vAlign w:val="center"/>
            <w:hideMark/>
          </w:tcPr>
          <w:p w14:paraId="7F9FFBF7"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Accessibility</w:t>
            </w:r>
          </w:p>
        </w:tc>
        <w:tc>
          <w:tcPr>
            <w:tcW w:w="0" w:type="auto"/>
            <w:tcMar>
              <w:top w:w="150" w:type="dxa"/>
              <w:left w:w="240" w:type="dxa"/>
              <w:bottom w:w="150" w:type="dxa"/>
              <w:right w:w="240" w:type="dxa"/>
            </w:tcMar>
            <w:vAlign w:val="center"/>
            <w:hideMark/>
          </w:tcPr>
          <w:p w14:paraId="3792278B"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Accessible design for persons with disabilities</w:t>
            </w:r>
          </w:p>
        </w:tc>
        <w:tc>
          <w:tcPr>
            <w:tcW w:w="0" w:type="auto"/>
            <w:tcMar>
              <w:top w:w="150" w:type="dxa"/>
              <w:left w:w="240" w:type="dxa"/>
              <w:bottom w:w="150" w:type="dxa"/>
              <w:right w:w="0" w:type="dxa"/>
            </w:tcMar>
            <w:vAlign w:val="center"/>
            <w:hideMark/>
          </w:tcPr>
          <w:p w14:paraId="7D03E03A"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Universal design principles</w:t>
            </w:r>
          </w:p>
        </w:tc>
      </w:tr>
      <w:tr w:rsidR="00C2137B" w:rsidRPr="00C2137B" w14:paraId="0753FD6C" w14:textId="77777777">
        <w:tc>
          <w:tcPr>
            <w:tcW w:w="0" w:type="auto"/>
            <w:tcMar>
              <w:top w:w="150" w:type="dxa"/>
              <w:left w:w="0" w:type="dxa"/>
              <w:bottom w:w="150" w:type="dxa"/>
              <w:right w:w="240" w:type="dxa"/>
            </w:tcMar>
            <w:vAlign w:val="center"/>
            <w:hideMark/>
          </w:tcPr>
          <w:p w14:paraId="4BC6BD7D"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Shaded Walkways</w:t>
            </w:r>
          </w:p>
        </w:tc>
        <w:tc>
          <w:tcPr>
            <w:tcW w:w="0" w:type="auto"/>
            <w:tcMar>
              <w:top w:w="150" w:type="dxa"/>
              <w:left w:w="240" w:type="dxa"/>
              <w:bottom w:w="150" w:type="dxa"/>
              <w:right w:w="240" w:type="dxa"/>
            </w:tcMar>
            <w:vAlign w:val="center"/>
            <w:hideMark/>
          </w:tcPr>
          <w:p w14:paraId="22603CAE"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Protection from sun in hot semi-arid climate</w:t>
            </w:r>
          </w:p>
        </w:tc>
        <w:tc>
          <w:tcPr>
            <w:tcW w:w="0" w:type="auto"/>
            <w:tcMar>
              <w:top w:w="150" w:type="dxa"/>
              <w:left w:w="240" w:type="dxa"/>
              <w:bottom w:w="150" w:type="dxa"/>
              <w:right w:w="0" w:type="dxa"/>
            </w:tcMar>
            <w:vAlign w:val="center"/>
            <w:hideMark/>
          </w:tcPr>
          <w:p w14:paraId="610491A3"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Shade structures and trees</w:t>
            </w:r>
          </w:p>
        </w:tc>
      </w:tr>
    </w:tbl>
    <w:p w14:paraId="3C2DDE98" w14:textId="77777777" w:rsidR="00C2137B" w:rsidRPr="00C2137B" w:rsidRDefault="00C2137B" w:rsidP="00C2137B">
      <w:pPr>
        <w:shd w:val="clear" w:color="auto" w:fill="FFFFFF"/>
        <w:spacing w:before="240" w:after="240" w:line="240" w:lineRule="auto"/>
        <w:rPr>
          <w:rFonts w:ascii="Segoe UI" w:eastAsia="Times New Roman" w:hAnsi="Segoe UI" w:cs="Segoe UI"/>
          <w:color w:val="0F1115"/>
          <w:kern w:val="0"/>
          <w14:ligatures w14:val="none"/>
        </w:rPr>
      </w:pPr>
      <w:r w:rsidRPr="00C2137B">
        <w:rPr>
          <w:rFonts w:ascii="Segoe UI" w:eastAsia="Times New Roman" w:hAnsi="Segoe UI" w:cs="Segoe UI"/>
          <w:b/>
          <w:bCs/>
          <w:color w:val="0F1115"/>
          <w:kern w:val="0"/>
          <w14:ligatures w14:val="none"/>
        </w:rPr>
        <w:t>4. Street Lighting &amp; Traffic Safety (USD 5,000,000)</w:t>
      </w:r>
    </w:p>
    <w:tbl>
      <w:tblPr>
        <w:tblW w:w="11280" w:type="dxa"/>
        <w:tblCellMar>
          <w:top w:w="15" w:type="dxa"/>
          <w:left w:w="15" w:type="dxa"/>
          <w:bottom w:w="15" w:type="dxa"/>
          <w:right w:w="15" w:type="dxa"/>
        </w:tblCellMar>
        <w:tblLook w:val="04A0" w:firstRow="1" w:lastRow="0" w:firstColumn="1" w:lastColumn="0" w:noHBand="0" w:noVBand="1"/>
      </w:tblPr>
      <w:tblGrid>
        <w:gridCol w:w="2101"/>
        <w:gridCol w:w="5162"/>
        <w:gridCol w:w="4017"/>
      </w:tblGrid>
      <w:tr w:rsidR="00C2137B" w:rsidRPr="00C2137B" w14:paraId="16C1D946" w14:textId="77777777">
        <w:trPr>
          <w:tblHeader/>
        </w:trPr>
        <w:tc>
          <w:tcPr>
            <w:tcW w:w="0" w:type="auto"/>
            <w:tcBorders>
              <w:top w:val="nil"/>
            </w:tcBorders>
            <w:tcMar>
              <w:top w:w="150" w:type="dxa"/>
              <w:left w:w="0" w:type="dxa"/>
              <w:bottom w:w="150" w:type="dxa"/>
              <w:right w:w="240" w:type="dxa"/>
            </w:tcMar>
            <w:vAlign w:val="center"/>
            <w:hideMark/>
          </w:tcPr>
          <w:p w14:paraId="46C13633"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Element</w:t>
            </w:r>
          </w:p>
        </w:tc>
        <w:tc>
          <w:tcPr>
            <w:tcW w:w="0" w:type="auto"/>
            <w:tcBorders>
              <w:top w:val="nil"/>
            </w:tcBorders>
            <w:tcMar>
              <w:top w:w="150" w:type="dxa"/>
              <w:left w:w="240" w:type="dxa"/>
              <w:bottom w:w="150" w:type="dxa"/>
              <w:right w:w="240" w:type="dxa"/>
            </w:tcMar>
            <w:vAlign w:val="center"/>
            <w:hideMark/>
          </w:tcPr>
          <w:p w14:paraId="7D491937"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78595940"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Specification</w:t>
            </w:r>
          </w:p>
        </w:tc>
      </w:tr>
      <w:tr w:rsidR="00C2137B" w:rsidRPr="00C2137B" w14:paraId="45BDF724" w14:textId="77777777">
        <w:tc>
          <w:tcPr>
            <w:tcW w:w="0" w:type="auto"/>
            <w:tcMar>
              <w:top w:w="150" w:type="dxa"/>
              <w:left w:w="0" w:type="dxa"/>
              <w:bottom w:w="150" w:type="dxa"/>
              <w:right w:w="240" w:type="dxa"/>
            </w:tcMar>
            <w:vAlign w:val="center"/>
            <w:hideMark/>
          </w:tcPr>
          <w:p w14:paraId="25B910FF"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Street Lighting</w:t>
            </w:r>
          </w:p>
        </w:tc>
        <w:tc>
          <w:tcPr>
            <w:tcW w:w="0" w:type="auto"/>
            <w:tcMar>
              <w:top w:w="150" w:type="dxa"/>
              <w:left w:w="240" w:type="dxa"/>
              <w:bottom w:w="150" w:type="dxa"/>
              <w:right w:w="240" w:type="dxa"/>
            </w:tcMar>
            <w:vAlign w:val="center"/>
            <w:hideMark/>
          </w:tcPr>
          <w:p w14:paraId="47CDD3D0"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Adequate lighting for safety and security</w:t>
            </w:r>
          </w:p>
        </w:tc>
        <w:tc>
          <w:tcPr>
            <w:tcW w:w="0" w:type="auto"/>
            <w:tcMar>
              <w:top w:w="150" w:type="dxa"/>
              <w:left w:w="240" w:type="dxa"/>
              <w:bottom w:w="150" w:type="dxa"/>
              <w:right w:w="0" w:type="dxa"/>
            </w:tcMar>
            <w:vAlign w:val="center"/>
            <w:hideMark/>
          </w:tcPr>
          <w:p w14:paraId="3E43AFD9"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LED lighting; solar where feasible</w:t>
            </w:r>
          </w:p>
        </w:tc>
      </w:tr>
      <w:tr w:rsidR="00C2137B" w:rsidRPr="00C2137B" w14:paraId="0C003A23" w14:textId="77777777">
        <w:tc>
          <w:tcPr>
            <w:tcW w:w="0" w:type="auto"/>
            <w:tcMar>
              <w:top w:w="150" w:type="dxa"/>
              <w:left w:w="0" w:type="dxa"/>
              <w:bottom w:w="150" w:type="dxa"/>
              <w:right w:w="240" w:type="dxa"/>
            </w:tcMar>
            <w:vAlign w:val="center"/>
            <w:hideMark/>
          </w:tcPr>
          <w:p w14:paraId="23BEFBB8"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Traffic Signs</w:t>
            </w:r>
          </w:p>
        </w:tc>
        <w:tc>
          <w:tcPr>
            <w:tcW w:w="0" w:type="auto"/>
            <w:tcMar>
              <w:top w:w="150" w:type="dxa"/>
              <w:left w:w="240" w:type="dxa"/>
              <w:bottom w:w="150" w:type="dxa"/>
              <w:right w:w="240" w:type="dxa"/>
            </w:tcMar>
            <w:vAlign w:val="center"/>
            <w:hideMark/>
          </w:tcPr>
          <w:p w14:paraId="70CB7AF0"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Comprehensive signage</w:t>
            </w:r>
          </w:p>
        </w:tc>
        <w:tc>
          <w:tcPr>
            <w:tcW w:w="0" w:type="auto"/>
            <w:tcMar>
              <w:top w:w="150" w:type="dxa"/>
              <w:left w:w="240" w:type="dxa"/>
              <w:bottom w:w="150" w:type="dxa"/>
              <w:right w:w="0" w:type="dxa"/>
            </w:tcMar>
            <w:vAlign w:val="center"/>
            <w:hideMark/>
          </w:tcPr>
          <w:p w14:paraId="493832C3"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International standard signage</w:t>
            </w:r>
          </w:p>
        </w:tc>
      </w:tr>
      <w:tr w:rsidR="00C2137B" w:rsidRPr="00C2137B" w14:paraId="60562027" w14:textId="77777777">
        <w:tc>
          <w:tcPr>
            <w:tcW w:w="0" w:type="auto"/>
            <w:tcMar>
              <w:top w:w="150" w:type="dxa"/>
              <w:left w:w="0" w:type="dxa"/>
              <w:bottom w:w="150" w:type="dxa"/>
              <w:right w:w="240" w:type="dxa"/>
            </w:tcMar>
            <w:vAlign w:val="center"/>
            <w:hideMark/>
          </w:tcPr>
          <w:p w14:paraId="7FC2F547"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Road Markings</w:t>
            </w:r>
          </w:p>
        </w:tc>
        <w:tc>
          <w:tcPr>
            <w:tcW w:w="0" w:type="auto"/>
            <w:tcMar>
              <w:top w:w="150" w:type="dxa"/>
              <w:left w:w="240" w:type="dxa"/>
              <w:bottom w:w="150" w:type="dxa"/>
              <w:right w:w="240" w:type="dxa"/>
            </w:tcMar>
            <w:vAlign w:val="center"/>
            <w:hideMark/>
          </w:tcPr>
          <w:p w14:paraId="75489735"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Clear road markings</w:t>
            </w:r>
          </w:p>
        </w:tc>
        <w:tc>
          <w:tcPr>
            <w:tcW w:w="0" w:type="auto"/>
            <w:tcMar>
              <w:top w:w="150" w:type="dxa"/>
              <w:left w:w="240" w:type="dxa"/>
              <w:bottom w:w="150" w:type="dxa"/>
              <w:right w:w="0" w:type="dxa"/>
            </w:tcMar>
            <w:vAlign w:val="center"/>
            <w:hideMark/>
          </w:tcPr>
          <w:p w14:paraId="7CDDB42D"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Durable, reflective markings</w:t>
            </w:r>
          </w:p>
        </w:tc>
      </w:tr>
      <w:tr w:rsidR="00C2137B" w:rsidRPr="00C2137B" w14:paraId="6DDEA334" w14:textId="77777777">
        <w:tc>
          <w:tcPr>
            <w:tcW w:w="0" w:type="auto"/>
            <w:tcMar>
              <w:top w:w="150" w:type="dxa"/>
              <w:left w:w="0" w:type="dxa"/>
              <w:bottom w:w="150" w:type="dxa"/>
              <w:right w:w="240" w:type="dxa"/>
            </w:tcMar>
            <w:vAlign w:val="center"/>
            <w:hideMark/>
          </w:tcPr>
          <w:p w14:paraId="631C511B"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Safety Barriers</w:t>
            </w:r>
          </w:p>
        </w:tc>
        <w:tc>
          <w:tcPr>
            <w:tcW w:w="0" w:type="auto"/>
            <w:tcMar>
              <w:top w:w="150" w:type="dxa"/>
              <w:left w:w="240" w:type="dxa"/>
              <w:bottom w:w="150" w:type="dxa"/>
              <w:right w:w="240" w:type="dxa"/>
            </w:tcMar>
            <w:vAlign w:val="center"/>
            <w:hideMark/>
          </w:tcPr>
          <w:p w14:paraId="506069F3"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Physical safety measures</w:t>
            </w:r>
          </w:p>
        </w:tc>
        <w:tc>
          <w:tcPr>
            <w:tcW w:w="0" w:type="auto"/>
            <w:tcMar>
              <w:top w:w="150" w:type="dxa"/>
              <w:left w:w="240" w:type="dxa"/>
              <w:bottom w:w="150" w:type="dxa"/>
              <w:right w:w="0" w:type="dxa"/>
            </w:tcMar>
            <w:vAlign w:val="center"/>
            <w:hideMark/>
          </w:tcPr>
          <w:p w14:paraId="1DCD73C2"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Where needed for safety</w:t>
            </w:r>
          </w:p>
        </w:tc>
      </w:tr>
      <w:tr w:rsidR="00C2137B" w:rsidRPr="00C2137B" w14:paraId="751BD461" w14:textId="77777777">
        <w:tc>
          <w:tcPr>
            <w:tcW w:w="0" w:type="auto"/>
            <w:tcMar>
              <w:top w:w="150" w:type="dxa"/>
              <w:left w:w="0" w:type="dxa"/>
              <w:bottom w:w="150" w:type="dxa"/>
              <w:right w:w="240" w:type="dxa"/>
            </w:tcMar>
            <w:vAlign w:val="center"/>
            <w:hideMark/>
          </w:tcPr>
          <w:p w14:paraId="1127F7E8"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lastRenderedPageBreak/>
              <w:t>Traffic Signals</w:t>
            </w:r>
          </w:p>
        </w:tc>
        <w:tc>
          <w:tcPr>
            <w:tcW w:w="0" w:type="auto"/>
            <w:tcMar>
              <w:top w:w="150" w:type="dxa"/>
              <w:left w:w="240" w:type="dxa"/>
              <w:bottom w:w="150" w:type="dxa"/>
              <w:right w:w="240" w:type="dxa"/>
            </w:tcMar>
            <w:vAlign w:val="center"/>
            <w:hideMark/>
          </w:tcPr>
          <w:p w14:paraId="455E360E"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Signalized intersections where needed</w:t>
            </w:r>
          </w:p>
        </w:tc>
        <w:tc>
          <w:tcPr>
            <w:tcW w:w="0" w:type="auto"/>
            <w:tcMar>
              <w:top w:w="150" w:type="dxa"/>
              <w:left w:w="240" w:type="dxa"/>
              <w:bottom w:w="150" w:type="dxa"/>
              <w:right w:w="0" w:type="dxa"/>
            </w:tcMar>
            <w:vAlign w:val="center"/>
            <w:hideMark/>
          </w:tcPr>
          <w:p w14:paraId="4A4C8875"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Modern traffic signal systems</w:t>
            </w:r>
          </w:p>
        </w:tc>
      </w:tr>
    </w:tbl>
    <w:p w14:paraId="47AF9250" w14:textId="77777777" w:rsidR="00C2137B" w:rsidRPr="00C2137B" w:rsidRDefault="00C2137B" w:rsidP="00C2137B">
      <w:pPr>
        <w:shd w:val="clear" w:color="auto" w:fill="FFFFFF"/>
        <w:spacing w:before="240" w:after="240" w:line="240" w:lineRule="auto"/>
        <w:rPr>
          <w:rFonts w:ascii="Segoe UI" w:eastAsia="Times New Roman" w:hAnsi="Segoe UI" w:cs="Segoe UI"/>
          <w:color w:val="0F1115"/>
          <w:kern w:val="0"/>
          <w14:ligatures w14:val="none"/>
        </w:rPr>
      </w:pPr>
      <w:r w:rsidRPr="00C2137B">
        <w:rPr>
          <w:rFonts w:ascii="Segoe UI" w:eastAsia="Times New Roman" w:hAnsi="Segoe UI" w:cs="Segoe UI"/>
          <w:b/>
          <w:bCs/>
          <w:color w:val="0F1115"/>
          <w:kern w:val="0"/>
          <w14:ligatures w14:val="none"/>
        </w:rPr>
        <w:t>5. Landscaping &amp; Green Buffers (USD 4,000,000)</w:t>
      </w:r>
    </w:p>
    <w:tbl>
      <w:tblPr>
        <w:tblW w:w="11280" w:type="dxa"/>
        <w:tblCellMar>
          <w:top w:w="15" w:type="dxa"/>
          <w:left w:w="15" w:type="dxa"/>
          <w:bottom w:w="15" w:type="dxa"/>
          <w:right w:w="15" w:type="dxa"/>
        </w:tblCellMar>
        <w:tblLook w:val="04A0" w:firstRow="1" w:lastRow="0" w:firstColumn="1" w:lastColumn="0" w:noHBand="0" w:noVBand="1"/>
      </w:tblPr>
      <w:tblGrid>
        <w:gridCol w:w="3210"/>
        <w:gridCol w:w="4369"/>
        <w:gridCol w:w="3701"/>
      </w:tblGrid>
      <w:tr w:rsidR="00C2137B" w:rsidRPr="00C2137B" w14:paraId="7605EE02" w14:textId="77777777">
        <w:trPr>
          <w:tblHeader/>
        </w:trPr>
        <w:tc>
          <w:tcPr>
            <w:tcW w:w="0" w:type="auto"/>
            <w:tcBorders>
              <w:top w:val="nil"/>
            </w:tcBorders>
            <w:tcMar>
              <w:top w:w="150" w:type="dxa"/>
              <w:left w:w="0" w:type="dxa"/>
              <w:bottom w:w="150" w:type="dxa"/>
              <w:right w:w="240" w:type="dxa"/>
            </w:tcMar>
            <w:vAlign w:val="center"/>
            <w:hideMark/>
          </w:tcPr>
          <w:p w14:paraId="358CD151"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Element</w:t>
            </w:r>
          </w:p>
        </w:tc>
        <w:tc>
          <w:tcPr>
            <w:tcW w:w="0" w:type="auto"/>
            <w:tcBorders>
              <w:top w:val="nil"/>
            </w:tcBorders>
            <w:tcMar>
              <w:top w:w="150" w:type="dxa"/>
              <w:left w:w="240" w:type="dxa"/>
              <w:bottom w:w="150" w:type="dxa"/>
              <w:right w:w="240" w:type="dxa"/>
            </w:tcMar>
            <w:vAlign w:val="center"/>
            <w:hideMark/>
          </w:tcPr>
          <w:p w14:paraId="7646EA7D"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199EA3FD"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Specification</w:t>
            </w:r>
          </w:p>
        </w:tc>
      </w:tr>
      <w:tr w:rsidR="00C2137B" w:rsidRPr="00C2137B" w14:paraId="344A40B8" w14:textId="77777777">
        <w:tc>
          <w:tcPr>
            <w:tcW w:w="0" w:type="auto"/>
            <w:tcMar>
              <w:top w:w="150" w:type="dxa"/>
              <w:left w:w="0" w:type="dxa"/>
              <w:bottom w:w="150" w:type="dxa"/>
              <w:right w:w="240" w:type="dxa"/>
            </w:tcMar>
            <w:vAlign w:val="center"/>
            <w:hideMark/>
          </w:tcPr>
          <w:p w14:paraId="5C88BF68"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Green Buffers</w:t>
            </w:r>
          </w:p>
        </w:tc>
        <w:tc>
          <w:tcPr>
            <w:tcW w:w="0" w:type="auto"/>
            <w:tcMar>
              <w:top w:w="150" w:type="dxa"/>
              <w:left w:w="240" w:type="dxa"/>
              <w:bottom w:w="150" w:type="dxa"/>
              <w:right w:w="240" w:type="dxa"/>
            </w:tcMar>
            <w:vAlign w:val="center"/>
            <w:hideMark/>
          </w:tcPr>
          <w:p w14:paraId="0523DC37"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Landscaping along roads</w:t>
            </w:r>
          </w:p>
        </w:tc>
        <w:tc>
          <w:tcPr>
            <w:tcW w:w="0" w:type="auto"/>
            <w:tcMar>
              <w:top w:w="150" w:type="dxa"/>
              <w:left w:w="240" w:type="dxa"/>
              <w:bottom w:w="150" w:type="dxa"/>
              <w:right w:w="0" w:type="dxa"/>
            </w:tcMar>
            <w:vAlign w:val="center"/>
            <w:hideMark/>
          </w:tcPr>
          <w:p w14:paraId="4BC3DEE1"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Native, drought-resistant species</w:t>
            </w:r>
          </w:p>
        </w:tc>
      </w:tr>
      <w:tr w:rsidR="00C2137B" w:rsidRPr="00C2137B" w14:paraId="726EDD8A" w14:textId="77777777">
        <w:tc>
          <w:tcPr>
            <w:tcW w:w="0" w:type="auto"/>
            <w:tcMar>
              <w:top w:w="150" w:type="dxa"/>
              <w:left w:w="0" w:type="dxa"/>
              <w:bottom w:w="150" w:type="dxa"/>
              <w:right w:w="240" w:type="dxa"/>
            </w:tcMar>
            <w:vAlign w:val="center"/>
            <w:hideMark/>
          </w:tcPr>
          <w:p w14:paraId="1FA1AAA9"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Tree Planting</w:t>
            </w:r>
          </w:p>
        </w:tc>
        <w:tc>
          <w:tcPr>
            <w:tcW w:w="0" w:type="auto"/>
            <w:tcMar>
              <w:top w:w="150" w:type="dxa"/>
              <w:left w:w="240" w:type="dxa"/>
              <w:bottom w:w="150" w:type="dxa"/>
              <w:right w:w="240" w:type="dxa"/>
            </w:tcMar>
            <w:vAlign w:val="center"/>
            <w:hideMark/>
          </w:tcPr>
          <w:p w14:paraId="181CEABE"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Shade trees and vegetation</w:t>
            </w:r>
          </w:p>
        </w:tc>
        <w:tc>
          <w:tcPr>
            <w:tcW w:w="0" w:type="auto"/>
            <w:tcMar>
              <w:top w:w="150" w:type="dxa"/>
              <w:left w:w="240" w:type="dxa"/>
              <w:bottom w:w="150" w:type="dxa"/>
              <w:right w:w="0" w:type="dxa"/>
            </w:tcMar>
            <w:vAlign w:val="center"/>
            <w:hideMark/>
          </w:tcPr>
          <w:p w14:paraId="28662A3B"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1-2 rows of trees per road</w:t>
            </w:r>
          </w:p>
        </w:tc>
      </w:tr>
      <w:tr w:rsidR="00C2137B" w:rsidRPr="00C2137B" w14:paraId="4A561BD6" w14:textId="77777777">
        <w:tc>
          <w:tcPr>
            <w:tcW w:w="0" w:type="auto"/>
            <w:tcMar>
              <w:top w:w="150" w:type="dxa"/>
              <w:left w:w="0" w:type="dxa"/>
              <w:bottom w:w="150" w:type="dxa"/>
              <w:right w:w="240" w:type="dxa"/>
            </w:tcMar>
            <w:vAlign w:val="center"/>
            <w:hideMark/>
          </w:tcPr>
          <w:p w14:paraId="2235FB9C"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Aesthetic Improvement</w:t>
            </w:r>
          </w:p>
        </w:tc>
        <w:tc>
          <w:tcPr>
            <w:tcW w:w="0" w:type="auto"/>
            <w:tcMar>
              <w:top w:w="150" w:type="dxa"/>
              <w:left w:w="240" w:type="dxa"/>
              <w:bottom w:w="150" w:type="dxa"/>
              <w:right w:w="240" w:type="dxa"/>
            </w:tcMar>
            <w:vAlign w:val="center"/>
            <w:hideMark/>
          </w:tcPr>
          <w:p w14:paraId="0C02488C"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Enhanced visual appeal</w:t>
            </w:r>
          </w:p>
        </w:tc>
        <w:tc>
          <w:tcPr>
            <w:tcW w:w="0" w:type="auto"/>
            <w:tcMar>
              <w:top w:w="150" w:type="dxa"/>
              <w:left w:w="240" w:type="dxa"/>
              <w:bottom w:w="150" w:type="dxa"/>
              <w:right w:w="0" w:type="dxa"/>
            </w:tcMar>
            <w:vAlign w:val="center"/>
            <w:hideMark/>
          </w:tcPr>
          <w:p w14:paraId="4EA5D12A"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Integrated landscape design</w:t>
            </w:r>
          </w:p>
        </w:tc>
      </w:tr>
      <w:tr w:rsidR="00C2137B" w:rsidRPr="00C2137B" w14:paraId="772E8213" w14:textId="77777777">
        <w:tc>
          <w:tcPr>
            <w:tcW w:w="0" w:type="auto"/>
            <w:tcMar>
              <w:top w:w="150" w:type="dxa"/>
              <w:left w:w="0" w:type="dxa"/>
              <w:bottom w:w="150" w:type="dxa"/>
              <w:right w:w="240" w:type="dxa"/>
            </w:tcMar>
            <w:vAlign w:val="center"/>
            <w:hideMark/>
          </w:tcPr>
          <w:p w14:paraId="6476C9F1"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Environmental Integration</w:t>
            </w:r>
          </w:p>
        </w:tc>
        <w:tc>
          <w:tcPr>
            <w:tcW w:w="0" w:type="auto"/>
            <w:tcMar>
              <w:top w:w="150" w:type="dxa"/>
              <w:left w:w="240" w:type="dxa"/>
              <w:bottom w:w="150" w:type="dxa"/>
              <w:right w:w="240" w:type="dxa"/>
            </w:tcMar>
            <w:vAlign w:val="center"/>
            <w:hideMark/>
          </w:tcPr>
          <w:p w14:paraId="3C2DFD4A"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Integration with natural environment</w:t>
            </w:r>
          </w:p>
        </w:tc>
        <w:tc>
          <w:tcPr>
            <w:tcW w:w="0" w:type="auto"/>
            <w:tcMar>
              <w:top w:w="150" w:type="dxa"/>
              <w:left w:w="240" w:type="dxa"/>
              <w:bottom w:w="150" w:type="dxa"/>
              <w:right w:w="0" w:type="dxa"/>
            </w:tcMar>
            <w:vAlign w:val="center"/>
            <w:hideMark/>
          </w:tcPr>
          <w:p w14:paraId="4B5AD873"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Ecological considerations</w:t>
            </w:r>
          </w:p>
        </w:tc>
      </w:tr>
    </w:tbl>
    <w:p w14:paraId="4E410BFC" w14:textId="77777777" w:rsidR="00C2137B" w:rsidRPr="00C2137B" w:rsidRDefault="00C2137B" w:rsidP="00C2137B">
      <w:pPr>
        <w:spacing w:before="480" w:after="480" w:line="240" w:lineRule="auto"/>
        <w:rPr>
          <w:rFonts w:ascii="Segoe UI" w:eastAsia="Times New Roman" w:hAnsi="Segoe UI" w:cs="Segoe UI"/>
          <w:kern w:val="0"/>
          <w14:ligatures w14:val="none"/>
        </w:rPr>
      </w:pPr>
      <w:r w:rsidRPr="00C2137B">
        <w:rPr>
          <w:rFonts w:ascii="Times New Roman" w:eastAsia="Times New Roman" w:hAnsi="Times New Roman" w:cs="Times New Roman"/>
          <w:kern w:val="0"/>
          <w14:ligatures w14:val="none"/>
        </w:rPr>
        <w:pict w14:anchorId="310986F6">
          <v:rect id="_x0000_i1028" style="width:0;height:.75pt" o:hralign="center" o:hrstd="t" o:hr="t" fillcolor="#a0a0a0" stroked="f"/>
        </w:pict>
      </w:r>
    </w:p>
    <w:p w14:paraId="3075B0C5" w14:textId="77777777" w:rsidR="00C2137B" w:rsidRPr="00C2137B" w:rsidRDefault="00C2137B" w:rsidP="00C2137B">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C2137B">
        <w:rPr>
          <w:rFonts w:ascii="Segoe UI" w:eastAsia="Times New Roman" w:hAnsi="Segoe UI" w:cs="Segoe UI"/>
          <w:b/>
          <w:bCs/>
          <w:color w:val="0F1115"/>
          <w:kern w:val="0"/>
          <w:sz w:val="33"/>
          <w:szCs w:val="33"/>
          <w14:ligatures w14:val="none"/>
        </w:rPr>
        <w:t>6.4 Value Creation</w:t>
      </w:r>
    </w:p>
    <w:p w14:paraId="2E0B3076" w14:textId="77777777" w:rsidR="00C2137B" w:rsidRPr="00C2137B" w:rsidRDefault="00C2137B" w:rsidP="00C2137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C2137B">
        <w:rPr>
          <w:rFonts w:ascii="Segoe UI" w:eastAsia="Times New Roman" w:hAnsi="Segoe UI" w:cs="Segoe UI"/>
          <w:b/>
          <w:bCs/>
          <w:color w:val="0F1115"/>
          <w:kern w:val="0"/>
          <w:sz w:val="30"/>
          <w:szCs w:val="30"/>
          <w14:ligatures w14:val="none"/>
        </w:rPr>
        <w:t>6.4.1 Expected Outcomes</w:t>
      </w:r>
    </w:p>
    <w:tbl>
      <w:tblPr>
        <w:tblW w:w="11280" w:type="dxa"/>
        <w:tblCellMar>
          <w:top w:w="15" w:type="dxa"/>
          <w:left w:w="15" w:type="dxa"/>
          <w:bottom w:w="15" w:type="dxa"/>
          <w:right w:w="15" w:type="dxa"/>
        </w:tblCellMar>
        <w:tblLook w:val="04A0" w:firstRow="1" w:lastRow="0" w:firstColumn="1" w:lastColumn="0" w:noHBand="0" w:noVBand="1"/>
      </w:tblPr>
      <w:tblGrid>
        <w:gridCol w:w="4785"/>
        <w:gridCol w:w="6495"/>
      </w:tblGrid>
      <w:tr w:rsidR="00C2137B" w:rsidRPr="00C2137B" w14:paraId="1309A4E4" w14:textId="77777777">
        <w:trPr>
          <w:tblHeader/>
        </w:trPr>
        <w:tc>
          <w:tcPr>
            <w:tcW w:w="0" w:type="auto"/>
            <w:tcBorders>
              <w:top w:val="nil"/>
            </w:tcBorders>
            <w:tcMar>
              <w:top w:w="150" w:type="dxa"/>
              <w:left w:w="0" w:type="dxa"/>
              <w:bottom w:w="150" w:type="dxa"/>
              <w:right w:w="240" w:type="dxa"/>
            </w:tcMar>
            <w:vAlign w:val="center"/>
            <w:hideMark/>
          </w:tcPr>
          <w:p w14:paraId="7E4EEFDC"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Outcome</w:t>
            </w:r>
          </w:p>
        </w:tc>
        <w:tc>
          <w:tcPr>
            <w:tcW w:w="0" w:type="auto"/>
            <w:tcBorders>
              <w:top w:val="nil"/>
            </w:tcBorders>
            <w:tcMar>
              <w:top w:w="150" w:type="dxa"/>
              <w:left w:w="240" w:type="dxa"/>
              <w:bottom w:w="150" w:type="dxa"/>
              <w:right w:w="240" w:type="dxa"/>
            </w:tcMar>
            <w:vAlign w:val="center"/>
            <w:hideMark/>
          </w:tcPr>
          <w:p w14:paraId="3554D8B0"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Target</w:t>
            </w:r>
          </w:p>
        </w:tc>
      </w:tr>
      <w:tr w:rsidR="00C2137B" w:rsidRPr="00C2137B" w14:paraId="6C0049AF" w14:textId="77777777">
        <w:tc>
          <w:tcPr>
            <w:tcW w:w="0" w:type="auto"/>
            <w:tcMar>
              <w:top w:w="150" w:type="dxa"/>
              <w:left w:w="0" w:type="dxa"/>
              <w:bottom w:w="150" w:type="dxa"/>
              <w:right w:w="240" w:type="dxa"/>
            </w:tcMar>
            <w:vAlign w:val="center"/>
            <w:hideMark/>
          </w:tcPr>
          <w:p w14:paraId="74078735"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People/Businesses Served</w:t>
            </w:r>
          </w:p>
        </w:tc>
        <w:tc>
          <w:tcPr>
            <w:tcW w:w="0" w:type="auto"/>
            <w:tcMar>
              <w:top w:w="150" w:type="dxa"/>
              <w:left w:w="240" w:type="dxa"/>
              <w:bottom w:w="150" w:type="dxa"/>
              <w:right w:w="0" w:type="dxa"/>
            </w:tcMar>
            <w:vAlign w:val="center"/>
            <w:hideMark/>
          </w:tcPr>
          <w:p w14:paraId="5FDAE7ED"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82,064+ (growing to 554,700 by 2055)</w:t>
            </w:r>
          </w:p>
        </w:tc>
      </w:tr>
      <w:tr w:rsidR="00C2137B" w:rsidRPr="00C2137B" w14:paraId="29F54A51" w14:textId="77777777">
        <w:tc>
          <w:tcPr>
            <w:tcW w:w="0" w:type="auto"/>
            <w:tcMar>
              <w:top w:w="150" w:type="dxa"/>
              <w:left w:w="0" w:type="dxa"/>
              <w:bottom w:w="150" w:type="dxa"/>
              <w:right w:w="240" w:type="dxa"/>
            </w:tcMar>
            <w:vAlign w:val="center"/>
            <w:hideMark/>
          </w:tcPr>
          <w:p w14:paraId="6217AF90"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Jobs Created</w:t>
            </w:r>
          </w:p>
        </w:tc>
        <w:tc>
          <w:tcPr>
            <w:tcW w:w="0" w:type="auto"/>
            <w:tcMar>
              <w:top w:w="150" w:type="dxa"/>
              <w:left w:w="240" w:type="dxa"/>
              <w:bottom w:w="150" w:type="dxa"/>
              <w:right w:w="0" w:type="dxa"/>
            </w:tcMar>
            <w:vAlign w:val="center"/>
            <w:hideMark/>
          </w:tcPr>
          <w:p w14:paraId="41B72438"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~900 construction jobs</w:t>
            </w:r>
          </w:p>
        </w:tc>
      </w:tr>
      <w:tr w:rsidR="00C2137B" w:rsidRPr="00C2137B" w14:paraId="669CA93A" w14:textId="77777777">
        <w:tc>
          <w:tcPr>
            <w:tcW w:w="0" w:type="auto"/>
            <w:tcMar>
              <w:top w:w="150" w:type="dxa"/>
              <w:left w:w="0" w:type="dxa"/>
              <w:bottom w:w="150" w:type="dxa"/>
              <w:right w:w="240" w:type="dxa"/>
            </w:tcMar>
            <w:vAlign w:val="center"/>
            <w:hideMark/>
          </w:tcPr>
          <w:p w14:paraId="4230D453"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Travel Time</w:t>
            </w:r>
          </w:p>
        </w:tc>
        <w:tc>
          <w:tcPr>
            <w:tcW w:w="0" w:type="auto"/>
            <w:tcMar>
              <w:top w:w="150" w:type="dxa"/>
              <w:left w:w="240" w:type="dxa"/>
              <w:bottom w:w="150" w:type="dxa"/>
              <w:right w:w="0" w:type="dxa"/>
            </w:tcMar>
            <w:vAlign w:val="center"/>
            <w:hideMark/>
          </w:tcPr>
          <w:p w14:paraId="664E5841"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30% reduction in travel time</w:t>
            </w:r>
          </w:p>
        </w:tc>
      </w:tr>
      <w:tr w:rsidR="00C2137B" w:rsidRPr="00C2137B" w14:paraId="42766E9E" w14:textId="77777777">
        <w:tc>
          <w:tcPr>
            <w:tcW w:w="0" w:type="auto"/>
            <w:tcMar>
              <w:top w:w="150" w:type="dxa"/>
              <w:left w:w="0" w:type="dxa"/>
              <w:bottom w:w="150" w:type="dxa"/>
              <w:right w:w="240" w:type="dxa"/>
            </w:tcMar>
            <w:vAlign w:val="center"/>
            <w:hideMark/>
          </w:tcPr>
          <w:p w14:paraId="2314FA54"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Safety</w:t>
            </w:r>
          </w:p>
        </w:tc>
        <w:tc>
          <w:tcPr>
            <w:tcW w:w="0" w:type="auto"/>
            <w:tcMar>
              <w:top w:w="150" w:type="dxa"/>
              <w:left w:w="240" w:type="dxa"/>
              <w:bottom w:w="150" w:type="dxa"/>
              <w:right w:w="0" w:type="dxa"/>
            </w:tcMar>
            <w:vAlign w:val="center"/>
            <w:hideMark/>
          </w:tcPr>
          <w:p w14:paraId="76D41D56"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50% reduction in road accidents</w:t>
            </w:r>
          </w:p>
        </w:tc>
      </w:tr>
      <w:tr w:rsidR="00C2137B" w:rsidRPr="00C2137B" w14:paraId="40D17FB5" w14:textId="77777777">
        <w:tc>
          <w:tcPr>
            <w:tcW w:w="0" w:type="auto"/>
            <w:tcMar>
              <w:top w:w="150" w:type="dxa"/>
              <w:left w:w="0" w:type="dxa"/>
              <w:bottom w:w="150" w:type="dxa"/>
              <w:right w:w="240" w:type="dxa"/>
            </w:tcMar>
            <w:vAlign w:val="center"/>
            <w:hideMark/>
          </w:tcPr>
          <w:p w14:paraId="547E7F56"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Flood Risk</w:t>
            </w:r>
          </w:p>
        </w:tc>
        <w:tc>
          <w:tcPr>
            <w:tcW w:w="0" w:type="auto"/>
            <w:tcMar>
              <w:top w:w="150" w:type="dxa"/>
              <w:left w:w="240" w:type="dxa"/>
              <w:bottom w:w="150" w:type="dxa"/>
              <w:right w:w="0" w:type="dxa"/>
            </w:tcMar>
            <w:vAlign w:val="center"/>
            <w:hideMark/>
          </w:tcPr>
          <w:p w14:paraId="13E7DB37"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Reduced flooding on priority routes</w:t>
            </w:r>
          </w:p>
        </w:tc>
      </w:tr>
      <w:tr w:rsidR="00C2137B" w:rsidRPr="00C2137B" w14:paraId="021403DD" w14:textId="77777777">
        <w:tc>
          <w:tcPr>
            <w:tcW w:w="0" w:type="auto"/>
            <w:tcMar>
              <w:top w:w="150" w:type="dxa"/>
              <w:left w:w="0" w:type="dxa"/>
              <w:bottom w:w="150" w:type="dxa"/>
              <w:right w:w="240" w:type="dxa"/>
            </w:tcMar>
            <w:vAlign w:val="center"/>
            <w:hideMark/>
          </w:tcPr>
          <w:p w14:paraId="401D1B78"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lastRenderedPageBreak/>
              <w:t>Accessibility</w:t>
            </w:r>
          </w:p>
        </w:tc>
        <w:tc>
          <w:tcPr>
            <w:tcW w:w="0" w:type="auto"/>
            <w:tcMar>
              <w:top w:w="150" w:type="dxa"/>
              <w:left w:w="240" w:type="dxa"/>
              <w:bottom w:w="150" w:type="dxa"/>
              <w:right w:w="0" w:type="dxa"/>
            </w:tcMar>
            <w:vAlign w:val="center"/>
            <w:hideMark/>
          </w:tcPr>
          <w:p w14:paraId="37B3A6D5"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Improved access to economic zones</w:t>
            </w:r>
          </w:p>
        </w:tc>
      </w:tr>
    </w:tbl>
    <w:p w14:paraId="54E4D787" w14:textId="77777777" w:rsidR="00C2137B" w:rsidRPr="00C2137B" w:rsidRDefault="00C2137B" w:rsidP="00C2137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C2137B">
        <w:rPr>
          <w:rFonts w:ascii="Segoe UI" w:eastAsia="Times New Roman" w:hAnsi="Segoe UI" w:cs="Segoe UI"/>
          <w:b/>
          <w:bCs/>
          <w:color w:val="0F1115"/>
          <w:kern w:val="0"/>
          <w:sz w:val="30"/>
          <w:szCs w:val="30"/>
          <w14:ligatures w14:val="none"/>
        </w:rPr>
        <w:t>6.4.2 Additional Benefits</w:t>
      </w:r>
    </w:p>
    <w:tbl>
      <w:tblPr>
        <w:tblW w:w="11280" w:type="dxa"/>
        <w:tblCellMar>
          <w:top w:w="15" w:type="dxa"/>
          <w:left w:w="15" w:type="dxa"/>
          <w:bottom w:w="15" w:type="dxa"/>
          <w:right w:w="15" w:type="dxa"/>
        </w:tblCellMar>
        <w:tblLook w:val="04A0" w:firstRow="1" w:lastRow="0" w:firstColumn="1" w:lastColumn="0" w:noHBand="0" w:noVBand="1"/>
      </w:tblPr>
      <w:tblGrid>
        <w:gridCol w:w="2714"/>
        <w:gridCol w:w="8566"/>
      </w:tblGrid>
      <w:tr w:rsidR="00C2137B" w:rsidRPr="00C2137B" w14:paraId="5E198911" w14:textId="77777777">
        <w:trPr>
          <w:tblHeader/>
        </w:trPr>
        <w:tc>
          <w:tcPr>
            <w:tcW w:w="0" w:type="auto"/>
            <w:tcBorders>
              <w:top w:val="nil"/>
            </w:tcBorders>
            <w:tcMar>
              <w:top w:w="150" w:type="dxa"/>
              <w:left w:w="0" w:type="dxa"/>
              <w:bottom w:w="150" w:type="dxa"/>
              <w:right w:w="240" w:type="dxa"/>
            </w:tcMar>
            <w:vAlign w:val="center"/>
            <w:hideMark/>
          </w:tcPr>
          <w:p w14:paraId="6A2D3042"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Benefit</w:t>
            </w:r>
          </w:p>
        </w:tc>
        <w:tc>
          <w:tcPr>
            <w:tcW w:w="0" w:type="auto"/>
            <w:tcBorders>
              <w:top w:val="nil"/>
            </w:tcBorders>
            <w:tcMar>
              <w:top w:w="150" w:type="dxa"/>
              <w:left w:w="240" w:type="dxa"/>
              <w:bottom w:w="150" w:type="dxa"/>
              <w:right w:w="240" w:type="dxa"/>
            </w:tcMar>
            <w:vAlign w:val="center"/>
            <w:hideMark/>
          </w:tcPr>
          <w:p w14:paraId="62A13921"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Description</w:t>
            </w:r>
          </w:p>
        </w:tc>
      </w:tr>
      <w:tr w:rsidR="00C2137B" w:rsidRPr="00C2137B" w14:paraId="22D8D60C" w14:textId="77777777">
        <w:tc>
          <w:tcPr>
            <w:tcW w:w="0" w:type="auto"/>
            <w:tcMar>
              <w:top w:w="150" w:type="dxa"/>
              <w:left w:w="0" w:type="dxa"/>
              <w:bottom w:w="150" w:type="dxa"/>
              <w:right w:w="240" w:type="dxa"/>
            </w:tcMar>
            <w:vAlign w:val="center"/>
            <w:hideMark/>
          </w:tcPr>
          <w:p w14:paraId="14AC4877"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Trade Facilitation</w:t>
            </w:r>
          </w:p>
        </w:tc>
        <w:tc>
          <w:tcPr>
            <w:tcW w:w="0" w:type="auto"/>
            <w:tcMar>
              <w:top w:w="150" w:type="dxa"/>
              <w:left w:w="240" w:type="dxa"/>
              <w:bottom w:w="150" w:type="dxa"/>
              <w:right w:w="0" w:type="dxa"/>
            </w:tcMar>
            <w:vAlign w:val="center"/>
            <w:hideMark/>
          </w:tcPr>
          <w:p w14:paraId="3064B74D"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Improved road conditions reduce transport costs and transit times</w:t>
            </w:r>
          </w:p>
        </w:tc>
      </w:tr>
      <w:tr w:rsidR="00C2137B" w:rsidRPr="00C2137B" w14:paraId="560B6DF0" w14:textId="77777777">
        <w:tc>
          <w:tcPr>
            <w:tcW w:w="0" w:type="auto"/>
            <w:tcMar>
              <w:top w:w="150" w:type="dxa"/>
              <w:left w:w="0" w:type="dxa"/>
              <w:bottom w:w="150" w:type="dxa"/>
              <w:right w:w="240" w:type="dxa"/>
            </w:tcMar>
            <w:vAlign w:val="center"/>
            <w:hideMark/>
          </w:tcPr>
          <w:p w14:paraId="7398525D"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Market Access</w:t>
            </w:r>
          </w:p>
        </w:tc>
        <w:tc>
          <w:tcPr>
            <w:tcW w:w="0" w:type="auto"/>
            <w:tcMar>
              <w:top w:w="150" w:type="dxa"/>
              <w:left w:w="240" w:type="dxa"/>
              <w:bottom w:w="150" w:type="dxa"/>
              <w:right w:w="0" w:type="dxa"/>
            </w:tcMar>
            <w:vAlign w:val="center"/>
            <w:hideMark/>
          </w:tcPr>
          <w:p w14:paraId="359CA8FB"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Enhanced connectivity to markets during rainy seasons</w:t>
            </w:r>
          </w:p>
        </w:tc>
      </w:tr>
      <w:tr w:rsidR="00C2137B" w:rsidRPr="00C2137B" w14:paraId="099DF87D" w14:textId="77777777">
        <w:tc>
          <w:tcPr>
            <w:tcW w:w="0" w:type="auto"/>
            <w:tcMar>
              <w:top w:w="150" w:type="dxa"/>
              <w:left w:w="0" w:type="dxa"/>
              <w:bottom w:w="150" w:type="dxa"/>
              <w:right w:w="240" w:type="dxa"/>
            </w:tcMar>
            <w:vAlign w:val="center"/>
            <w:hideMark/>
          </w:tcPr>
          <w:p w14:paraId="0F857857"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Safety</w:t>
            </w:r>
          </w:p>
        </w:tc>
        <w:tc>
          <w:tcPr>
            <w:tcW w:w="0" w:type="auto"/>
            <w:tcMar>
              <w:top w:w="150" w:type="dxa"/>
              <w:left w:w="240" w:type="dxa"/>
              <w:bottom w:w="150" w:type="dxa"/>
              <w:right w:w="0" w:type="dxa"/>
            </w:tcMar>
            <w:vAlign w:val="center"/>
            <w:hideMark/>
          </w:tcPr>
          <w:p w14:paraId="0E666784"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Reduced road accidents through improved infrastructure</w:t>
            </w:r>
          </w:p>
        </w:tc>
      </w:tr>
      <w:tr w:rsidR="00C2137B" w:rsidRPr="00C2137B" w14:paraId="11CA2C9E" w14:textId="77777777">
        <w:tc>
          <w:tcPr>
            <w:tcW w:w="0" w:type="auto"/>
            <w:tcMar>
              <w:top w:w="150" w:type="dxa"/>
              <w:left w:w="0" w:type="dxa"/>
              <w:bottom w:w="150" w:type="dxa"/>
              <w:right w:w="240" w:type="dxa"/>
            </w:tcMar>
            <w:vAlign w:val="center"/>
            <w:hideMark/>
          </w:tcPr>
          <w:p w14:paraId="0C529C78"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Urban Mobility</w:t>
            </w:r>
          </w:p>
        </w:tc>
        <w:tc>
          <w:tcPr>
            <w:tcW w:w="0" w:type="auto"/>
            <w:tcMar>
              <w:top w:w="150" w:type="dxa"/>
              <w:left w:w="240" w:type="dxa"/>
              <w:bottom w:w="150" w:type="dxa"/>
              <w:right w:w="0" w:type="dxa"/>
            </w:tcMar>
            <w:vAlign w:val="center"/>
            <w:hideMark/>
          </w:tcPr>
          <w:p w14:paraId="58495EE4"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Improved movement for residents and businesses</w:t>
            </w:r>
          </w:p>
        </w:tc>
      </w:tr>
      <w:tr w:rsidR="00C2137B" w:rsidRPr="00C2137B" w14:paraId="2526CE37" w14:textId="77777777">
        <w:tc>
          <w:tcPr>
            <w:tcW w:w="0" w:type="auto"/>
            <w:tcMar>
              <w:top w:w="150" w:type="dxa"/>
              <w:left w:w="0" w:type="dxa"/>
              <w:bottom w:w="150" w:type="dxa"/>
              <w:right w:w="240" w:type="dxa"/>
            </w:tcMar>
            <w:vAlign w:val="center"/>
            <w:hideMark/>
          </w:tcPr>
          <w:p w14:paraId="141E706F"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Economic Growth</w:t>
            </w:r>
          </w:p>
        </w:tc>
        <w:tc>
          <w:tcPr>
            <w:tcW w:w="0" w:type="auto"/>
            <w:tcMar>
              <w:top w:w="150" w:type="dxa"/>
              <w:left w:w="240" w:type="dxa"/>
              <w:bottom w:w="150" w:type="dxa"/>
              <w:right w:w="0" w:type="dxa"/>
            </w:tcMar>
            <w:vAlign w:val="center"/>
            <w:hideMark/>
          </w:tcPr>
          <w:p w14:paraId="6ECC0D4A"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Better roads attract investment and support economic activity</w:t>
            </w:r>
          </w:p>
        </w:tc>
      </w:tr>
      <w:tr w:rsidR="00C2137B" w:rsidRPr="00C2137B" w14:paraId="76BB7ABD" w14:textId="77777777">
        <w:tc>
          <w:tcPr>
            <w:tcW w:w="0" w:type="auto"/>
            <w:tcMar>
              <w:top w:w="150" w:type="dxa"/>
              <w:left w:w="0" w:type="dxa"/>
              <w:bottom w:w="150" w:type="dxa"/>
              <w:right w:w="240" w:type="dxa"/>
            </w:tcMar>
            <w:vAlign w:val="center"/>
            <w:hideMark/>
          </w:tcPr>
          <w:p w14:paraId="5CC1D10C"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Emergency Access</w:t>
            </w:r>
          </w:p>
        </w:tc>
        <w:tc>
          <w:tcPr>
            <w:tcW w:w="0" w:type="auto"/>
            <w:tcMar>
              <w:top w:w="150" w:type="dxa"/>
              <w:left w:w="240" w:type="dxa"/>
              <w:bottom w:w="150" w:type="dxa"/>
              <w:right w:w="0" w:type="dxa"/>
            </w:tcMar>
            <w:vAlign w:val="center"/>
            <w:hideMark/>
          </w:tcPr>
          <w:p w14:paraId="127D94A0"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Improved access for emergency services</w:t>
            </w:r>
          </w:p>
        </w:tc>
      </w:tr>
      <w:tr w:rsidR="00C2137B" w:rsidRPr="00C2137B" w14:paraId="04E2FC59" w14:textId="77777777">
        <w:tc>
          <w:tcPr>
            <w:tcW w:w="0" w:type="auto"/>
            <w:tcMar>
              <w:top w:w="150" w:type="dxa"/>
              <w:left w:w="0" w:type="dxa"/>
              <w:bottom w:w="150" w:type="dxa"/>
              <w:right w:w="240" w:type="dxa"/>
            </w:tcMar>
            <w:vAlign w:val="center"/>
            <w:hideMark/>
          </w:tcPr>
          <w:p w14:paraId="1160A2D8"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Climate Resilience</w:t>
            </w:r>
          </w:p>
        </w:tc>
        <w:tc>
          <w:tcPr>
            <w:tcW w:w="0" w:type="auto"/>
            <w:tcMar>
              <w:top w:w="150" w:type="dxa"/>
              <w:left w:w="240" w:type="dxa"/>
              <w:bottom w:w="150" w:type="dxa"/>
              <w:right w:w="0" w:type="dxa"/>
            </w:tcMar>
            <w:vAlign w:val="center"/>
            <w:hideMark/>
          </w:tcPr>
          <w:p w14:paraId="4353E773"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Flood-resistant design protects infrastructure</w:t>
            </w:r>
          </w:p>
        </w:tc>
      </w:tr>
    </w:tbl>
    <w:p w14:paraId="12F7A672" w14:textId="77777777" w:rsidR="00C2137B" w:rsidRPr="00C2137B" w:rsidRDefault="00C2137B" w:rsidP="00C2137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C2137B">
        <w:rPr>
          <w:rFonts w:ascii="Segoe UI" w:eastAsia="Times New Roman" w:hAnsi="Segoe UI" w:cs="Segoe UI"/>
          <w:b/>
          <w:bCs/>
          <w:color w:val="0F1115"/>
          <w:kern w:val="0"/>
          <w:sz w:val="30"/>
          <w:szCs w:val="30"/>
          <w14:ligatures w14:val="none"/>
        </w:rPr>
        <w:t>6.4.3 Cost-Benefit Indicators</w:t>
      </w:r>
    </w:p>
    <w:tbl>
      <w:tblPr>
        <w:tblW w:w="11280" w:type="dxa"/>
        <w:tblCellMar>
          <w:top w:w="15" w:type="dxa"/>
          <w:left w:w="15" w:type="dxa"/>
          <w:bottom w:w="15" w:type="dxa"/>
          <w:right w:w="15" w:type="dxa"/>
        </w:tblCellMar>
        <w:tblLook w:val="04A0" w:firstRow="1" w:lastRow="0" w:firstColumn="1" w:lastColumn="0" w:noHBand="0" w:noVBand="1"/>
      </w:tblPr>
      <w:tblGrid>
        <w:gridCol w:w="4250"/>
        <w:gridCol w:w="7030"/>
      </w:tblGrid>
      <w:tr w:rsidR="00C2137B" w:rsidRPr="00C2137B" w14:paraId="2BD76DA9" w14:textId="77777777">
        <w:trPr>
          <w:tblHeader/>
        </w:trPr>
        <w:tc>
          <w:tcPr>
            <w:tcW w:w="0" w:type="auto"/>
            <w:tcBorders>
              <w:top w:val="nil"/>
            </w:tcBorders>
            <w:tcMar>
              <w:top w:w="150" w:type="dxa"/>
              <w:left w:w="0" w:type="dxa"/>
              <w:bottom w:w="150" w:type="dxa"/>
              <w:right w:w="240" w:type="dxa"/>
            </w:tcMar>
            <w:vAlign w:val="center"/>
            <w:hideMark/>
          </w:tcPr>
          <w:p w14:paraId="41B91B29"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Indicator</w:t>
            </w:r>
          </w:p>
        </w:tc>
        <w:tc>
          <w:tcPr>
            <w:tcW w:w="0" w:type="auto"/>
            <w:tcBorders>
              <w:top w:val="nil"/>
            </w:tcBorders>
            <w:tcMar>
              <w:top w:w="150" w:type="dxa"/>
              <w:left w:w="240" w:type="dxa"/>
              <w:bottom w:w="150" w:type="dxa"/>
              <w:right w:w="240" w:type="dxa"/>
            </w:tcMar>
            <w:vAlign w:val="center"/>
            <w:hideMark/>
          </w:tcPr>
          <w:p w14:paraId="7553D320"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Estimated Impact</w:t>
            </w:r>
          </w:p>
        </w:tc>
      </w:tr>
      <w:tr w:rsidR="00C2137B" w:rsidRPr="00C2137B" w14:paraId="10CF4F89" w14:textId="77777777">
        <w:tc>
          <w:tcPr>
            <w:tcW w:w="0" w:type="auto"/>
            <w:tcMar>
              <w:top w:w="150" w:type="dxa"/>
              <w:left w:w="0" w:type="dxa"/>
              <w:bottom w:w="150" w:type="dxa"/>
              <w:right w:w="240" w:type="dxa"/>
            </w:tcMar>
            <w:vAlign w:val="center"/>
            <w:hideMark/>
          </w:tcPr>
          <w:p w14:paraId="0296A9C4"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Transport Cost Reduction</w:t>
            </w:r>
          </w:p>
        </w:tc>
        <w:tc>
          <w:tcPr>
            <w:tcW w:w="0" w:type="auto"/>
            <w:tcMar>
              <w:top w:w="150" w:type="dxa"/>
              <w:left w:w="240" w:type="dxa"/>
              <w:bottom w:w="150" w:type="dxa"/>
              <w:right w:w="0" w:type="dxa"/>
            </w:tcMar>
            <w:vAlign w:val="center"/>
            <w:hideMark/>
          </w:tcPr>
          <w:p w14:paraId="68FB6E9C"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20-30% reduction in vehicle operating costs</w:t>
            </w:r>
          </w:p>
        </w:tc>
      </w:tr>
      <w:tr w:rsidR="00C2137B" w:rsidRPr="00C2137B" w14:paraId="3BF336B0" w14:textId="77777777">
        <w:tc>
          <w:tcPr>
            <w:tcW w:w="0" w:type="auto"/>
            <w:tcMar>
              <w:top w:w="150" w:type="dxa"/>
              <w:left w:w="0" w:type="dxa"/>
              <w:bottom w:w="150" w:type="dxa"/>
              <w:right w:w="240" w:type="dxa"/>
            </w:tcMar>
            <w:vAlign w:val="center"/>
            <w:hideMark/>
          </w:tcPr>
          <w:p w14:paraId="7C2B04B8"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Travel Time Savings</w:t>
            </w:r>
          </w:p>
        </w:tc>
        <w:tc>
          <w:tcPr>
            <w:tcW w:w="0" w:type="auto"/>
            <w:tcMar>
              <w:top w:w="150" w:type="dxa"/>
              <w:left w:w="240" w:type="dxa"/>
              <w:bottom w:w="150" w:type="dxa"/>
              <w:right w:w="0" w:type="dxa"/>
            </w:tcMar>
            <w:vAlign w:val="center"/>
            <w:hideMark/>
          </w:tcPr>
          <w:p w14:paraId="196111C3"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USD 5-10 million annually in time savings</w:t>
            </w:r>
          </w:p>
        </w:tc>
      </w:tr>
      <w:tr w:rsidR="00C2137B" w:rsidRPr="00C2137B" w14:paraId="2451D1BE" w14:textId="77777777">
        <w:tc>
          <w:tcPr>
            <w:tcW w:w="0" w:type="auto"/>
            <w:tcMar>
              <w:top w:w="150" w:type="dxa"/>
              <w:left w:w="0" w:type="dxa"/>
              <w:bottom w:w="150" w:type="dxa"/>
              <w:right w:w="240" w:type="dxa"/>
            </w:tcMar>
            <w:vAlign w:val="center"/>
            <w:hideMark/>
          </w:tcPr>
          <w:p w14:paraId="7C85D766"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Accident Reduction</w:t>
            </w:r>
          </w:p>
        </w:tc>
        <w:tc>
          <w:tcPr>
            <w:tcW w:w="0" w:type="auto"/>
            <w:tcMar>
              <w:top w:w="150" w:type="dxa"/>
              <w:left w:w="240" w:type="dxa"/>
              <w:bottom w:w="150" w:type="dxa"/>
              <w:right w:w="0" w:type="dxa"/>
            </w:tcMar>
            <w:vAlign w:val="center"/>
            <w:hideMark/>
          </w:tcPr>
          <w:p w14:paraId="35A55F9D"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50% reduction in accident costs</w:t>
            </w:r>
          </w:p>
        </w:tc>
      </w:tr>
      <w:tr w:rsidR="00C2137B" w:rsidRPr="00C2137B" w14:paraId="3949DDFB" w14:textId="77777777">
        <w:tc>
          <w:tcPr>
            <w:tcW w:w="0" w:type="auto"/>
            <w:tcMar>
              <w:top w:w="150" w:type="dxa"/>
              <w:left w:w="0" w:type="dxa"/>
              <w:bottom w:w="150" w:type="dxa"/>
              <w:right w:w="240" w:type="dxa"/>
            </w:tcMar>
            <w:vAlign w:val="center"/>
            <w:hideMark/>
          </w:tcPr>
          <w:p w14:paraId="71E83957"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Flood Damage Reduction</w:t>
            </w:r>
          </w:p>
        </w:tc>
        <w:tc>
          <w:tcPr>
            <w:tcW w:w="0" w:type="auto"/>
            <w:tcMar>
              <w:top w:w="150" w:type="dxa"/>
              <w:left w:w="240" w:type="dxa"/>
              <w:bottom w:w="150" w:type="dxa"/>
              <w:right w:w="0" w:type="dxa"/>
            </w:tcMar>
            <w:vAlign w:val="center"/>
            <w:hideMark/>
          </w:tcPr>
          <w:p w14:paraId="74ECBE35"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Significant reduction in flood-related damages</w:t>
            </w:r>
          </w:p>
        </w:tc>
      </w:tr>
    </w:tbl>
    <w:p w14:paraId="61D5C138" w14:textId="77777777" w:rsidR="00C2137B" w:rsidRPr="00C2137B" w:rsidRDefault="00C2137B" w:rsidP="00C2137B">
      <w:pPr>
        <w:spacing w:before="480" w:after="480" w:line="240" w:lineRule="auto"/>
        <w:rPr>
          <w:rFonts w:ascii="Segoe UI" w:eastAsia="Times New Roman" w:hAnsi="Segoe UI" w:cs="Segoe UI"/>
          <w:kern w:val="0"/>
          <w14:ligatures w14:val="none"/>
        </w:rPr>
      </w:pPr>
      <w:r w:rsidRPr="00C2137B">
        <w:rPr>
          <w:rFonts w:ascii="Times New Roman" w:eastAsia="Times New Roman" w:hAnsi="Times New Roman" w:cs="Times New Roman"/>
          <w:kern w:val="0"/>
          <w14:ligatures w14:val="none"/>
        </w:rPr>
        <w:lastRenderedPageBreak/>
        <w:pict w14:anchorId="558B602F">
          <v:rect id="_x0000_i1029" style="width:0;height:.75pt" o:hralign="center" o:hrstd="t" o:hr="t" fillcolor="#a0a0a0" stroked="f"/>
        </w:pict>
      </w:r>
    </w:p>
    <w:p w14:paraId="606275C8" w14:textId="77777777" w:rsidR="00C2137B" w:rsidRPr="00C2137B" w:rsidRDefault="00C2137B" w:rsidP="00C2137B">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C2137B">
        <w:rPr>
          <w:rFonts w:ascii="Segoe UI" w:eastAsia="Times New Roman" w:hAnsi="Segoe UI" w:cs="Segoe UI"/>
          <w:b/>
          <w:bCs/>
          <w:color w:val="0F1115"/>
          <w:kern w:val="0"/>
          <w:sz w:val="33"/>
          <w:szCs w:val="33"/>
          <w14:ligatures w14:val="none"/>
        </w:rPr>
        <w:t>6.5 Readiness &amp; Bankability</w:t>
      </w:r>
    </w:p>
    <w:tbl>
      <w:tblPr>
        <w:tblW w:w="0" w:type="auto"/>
        <w:tblCellMar>
          <w:top w:w="15" w:type="dxa"/>
          <w:left w:w="15" w:type="dxa"/>
          <w:bottom w:w="15" w:type="dxa"/>
          <w:right w:w="15" w:type="dxa"/>
        </w:tblCellMar>
        <w:tblLook w:val="04A0" w:firstRow="1" w:lastRow="0" w:firstColumn="1" w:lastColumn="0" w:noHBand="0" w:noVBand="1"/>
      </w:tblPr>
      <w:tblGrid>
        <w:gridCol w:w="2490"/>
        <w:gridCol w:w="1413"/>
        <w:gridCol w:w="3276"/>
        <w:gridCol w:w="2181"/>
      </w:tblGrid>
      <w:tr w:rsidR="00C2137B" w:rsidRPr="00C2137B" w14:paraId="22248B40" w14:textId="77777777">
        <w:trPr>
          <w:tblHeader/>
        </w:trPr>
        <w:tc>
          <w:tcPr>
            <w:tcW w:w="0" w:type="auto"/>
            <w:tcBorders>
              <w:top w:val="nil"/>
            </w:tcBorders>
            <w:tcMar>
              <w:top w:w="150" w:type="dxa"/>
              <w:left w:w="0" w:type="dxa"/>
              <w:bottom w:w="150" w:type="dxa"/>
              <w:right w:w="240" w:type="dxa"/>
            </w:tcMar>
            <w:vAlign w:val="center"/>
            <w:hideMark/>
          </w:tcPr>
          <w:p w14:paraId="3C4D5DD6"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Requirement</w:t>
            </w:r>
          </w:p>
        </w:tc>
        <w:tc>
          <w:tcPr>
            <w:tcW w:w="0" w:type="auto"/>
            <w:tcBorders>
              <w:top w:val="nil"/>
            </w:tcBorders>
            <w:tcMar>
              <w:top w:w="150" w:type="dxa"/>
              <w:left w:w="240" w:type="dxa"/>
              <w:bottom w:w="150" w:type="dxa"/>
              <w:right w:w="240" w:type="dxa"/>
            </w:tcMar>
            <w:vAlign w:val="center"/>
            <w:hideMark/>
          </w:tcPr>
          <w:p w14:paraId="7F15AEF5"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Status</w:t>
            </w:r>
          </w:p>
        </w:tc>
        <w:tc>
          <w:tcPr>
            <w:tcW w:w="0" w:type="auto"/>
            <w:tcBorders>
              <w:top w:val="nil"/>
            </w:tcBorders>
            <w:tcMar>
              <w:top w:w="150" w:type="dxa"/>
              <w:left w:w="240" w:type="dxa"/>
              <w:bottom w:w="150" w:type="dxa"/>
              <w:right w:w="240" w:type="dxa"/>
            </w:tcMar>
            <w:vAlign w:val="center"/>
            <w:hideMark/>
          </w:tcPr>
          <w:p w14:paraId="7DE5F37F"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Evidence Available</w:t>
            </w:r>
          </w:p>
        </w:tc>
        <w:tc>
          <w:tcPr>
            <w:tcW w:w="0" w:type="auto"/>
            <w:tcBorders>
              <w:top w:val="nil"/>
            </w:tcBorders>
            <w:tcMar>
              <w:top w:w="150" w:type="dxa"/>
              <w:left w:w="240" w:type="dxa"/>
              <w:bottom w:w="150" w:type="dxa"/>
              <w:right w:w="240" w:type="dxa"/>
            </w:tcMar>
            <w:vAlign w:val="center"/>
            <w:hideMark/>
          </w:tcPr>
          <w:p w14:paraId="79BB5122"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Remaining Gap / Next Step</w:t>
            </w:r>
          </w:p>
        </w:tc>
      </w:tr>
      <w:tr w:rsidR="00C2137B" w:rsidRPr="00C2137B" w14:paraId="014D6982" w14:textId="77777777">
        <w:tc>
          <w:tcPr>
            <w:tcW w:w="0" w:type="auto"/>
            <w:tcMar>
              <w:top w:w="150" w:type="dxa"/>
              <w:left w:w="0" w:type="dxa"/>
              <w:bottom w:w="150" w:type="dxa"/>
              <w:right w:w="240" w:type="dxa"/>
            </w:tcMar>
            <w:vAlign w:val="center"/>
            <w:hideMark/>
          </w:tcPr>
          <w:p w14:paraId="6EFEE080"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Demand &amp; Strategic Fit</w:t>
            </w:r>
          </w:p>
        </w:tc>
        <w:tc>
          <w:tcPr>
            <w:tcW w:w="0" w:type="auto"/>
            <w:tcMar>
              <w:top w:w="150" w:type="dxa"/>
              <w:left w:w="240" w:type="dxa"/>
              <w:bottom w:w="150" w:type="dxa"/>
              <w:right w:w="240" w:type="dxa"/>
            </w:tcMar>
            <w:vAlign w:val="center"/>
            <w:hideMark/>
          </w:tcPr>
          <w:p w14:paraId="42F78EED"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In progress</w:t>
            </w:r>
          </w:p>
        </w:tc>
        <w:tc>
          <w:tcPr>
            <w:tcW w:w="0" w:type="auto"/>
            <w:tcMar>
              <w:top w:w="150" w:type="dxa"/>
              <w:left w:w="240" w:type="dxa"/>
              <w:bottom w:w="150" w:type="dxa"/>
              <w:right w:w="240" w:type="dxa"/>
            </w:tcMar>
            <w:vAlign w:val="center"/>
            <w:hideMark/>
          </w:tcPr>
          <w:p w14:paraId="2E3300D3"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TWUEP road network maps identify priority corridors; population growing 82,064 → 554,700</w:t>
            </w:r>
          </w:p>
        </w:tc>
        <w:tc>
          <w:tcPr>
            <w:tcW w:w="0" w:type="auto"/>
            <w:tcMar>
              <w:top w:w="150" w:type="dxa"/>
              <w:left w:w="240" w:type="dxa"/>
              <w:bottom w:w="150" w:type="dxa"/>
              <w:right w:w="0" w:type="dxa"/>
            </w:tcMar>
            <w:vAlign w:val="center"/>
            <w:hideMark/>
          </w:tcPr>
          <w:p w14:paraId="75B3799D"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Formal prioritisation &amp; traffic study</w:t>
            </w:r>
          </w:p>
        </w:tc>
      </w:tr>
      <w:tr w:rsidR="00C2137B" w:rsidRPr="00C2137B" w14:paraId="59C83463" w14:textId="77777777">
        <w:tc>
          <w:tcPr>
            <w:tcW w:w="0" w:type="auto"/>
            <w:tcMar>
              <w:top w:w="150" w:type="dxa"/>
              <w:left w:w="0" w:type="dxa"/>
              <w:bottom w:w="150" w:type="dxa"/>
              <w:right w:w="240" w:type="dxa"/>
            </w:tcMar>
            <w:vAlign w:val="center"/>
            <w:hideMark/>
          </w:tcPr>
          <w:p w14:paraId="11D5623E"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Site / Land &amp; Approvals</w:t>
            </w:r>
          </w:p>
        </w:tc>
        <w:tc>
          <w:tcPr>
            <w:tcW w:w="0" w:type="auto"/>
            <w:tcMar>
              <w:top w:w="150" w:type="dxa"/>
              <w:left w:w="240" w:type="dxa"/>
              <w:bottom w:w="150" w:type="dxa"/>
              <w:right w:w="240" w:type="dxa"/>
            </w:tcMar>
            <w:vAlign w:val="center"/>
            <w:hideMark/>
          </w:tcPr>
          <w:p w14:paraId="422698FA"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In progress</w:t>
            </w:r>
          </w:p>
        </w:tc>
        <w:tc>
          <w:tcPr>
            <w:tcW w:w="0" w:type="auto"/>
            <w:tcMar>
              <w:top w:w="150" w:type="dxa"/>
              <w:left w:w="240" w:type="dxa"/>
              <w:bottom w:w="150" w:type="dxa"/>
              <w:right w:w="240" w:type="dxa"/>
            </w:tcMar>
            <w:vAlign w:val="center"/>
            <w:hideMark/>
          </w:tcPr>
          <w:p w14:paraId="5DC7737E"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Existing &amp; expansion road network mapped citywide</w:t>
            </w:r>
          </w:p>
        </w:tc>
        <w:tc>
          <w:tcPr>
            <w:tcW w:w="0" w:type="auto"/>
            <w:tcMar>
              <w:top w:w="150" w:type="dxa"/>
              <w:left w:w="240" w:type="dxa"/>
              <w:bottom w:w="150" w:type="dxa"/>
              <w:right w:w="0" w:type="dxa"/>
            </w:tcMar>
            <w:vAlign w:val="center"/>
            <w:hideMark/>
          </w:tcPr>
          <w:p w14:paraId="47A681A3"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ROW survey and titling per route</w:t>
            </w:r>
          </w:p>
        </w:tc>
      </w:tr>
      <w:tr w:rsidR="00C2137B" w:rsidRPr="00C2137B" w14:paraId="1AFF0177" w14:textId="77777777">
        <w:tc>
          <w:tcPr>
            <w:tcW w:w="0" w:type="auto"/>
            <w:tcMar>
              <w:top w:w="150" w:type="dxa"/>
              <w:left w:w="0" w:type="dxa"/>
              <w:bottom w:w="150" w:type="dxa"/>
              <w:right w:w="240" w:type="dxa"/>
            </w:tcMar>
            <w:vAlign w:val="center"/>
            <w:hideMark/>
          </w:tcPr>
          <w:p w14:paraId="708EA290"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Feasibility &amp; Technical Design</w:t>
            </w:r>
          </w:p>
        </w:tc>
        <w:tc>
          <w:tcPr>
            <w:tcW w:w="0" w:type="auto"/>
            <w:tcMar>
              <w:top w:w="150" w:type="dxa"/>
              <w:left w:w="240" w:type="dxa"/>
              <w:bottom w:w="150" w:type="dxa"/>
              <w:right w:w="240" w:type="dxa"/>
            </w:tcMar>
            <w:vAlign w:val="center"/>
            <w:hideMark/>
          </w:tcPr>
          <w:p w14:paraId="2AFF5E08"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Gap</w:t>
            </w:r>
          </w:p>
        </w:tc>
        <w:tc>
          <w:tcPr>
            <w:tcW w:w="0" w:type="auto"/>
            <w:tcMar>
              <w:top w:w="150" w:type="dxa"/>
              <w:left w:w="240" w:type="dxa"/>
              <w:bottom w:w="150" w:type="dxa"/>
              <w:right w:w="240" w:type="dxa"/>
            </w:tcMar>
            <w:vAlign w:val="center"/>
            <w:hideMark/>
          </w:tcPr>
          <w:p w14:paraId="21C72C27"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w:t>
            </w:r>
          </w:p>
        </w:tc>
        <w:tc>
          <w:tcPr>
            <w:tcW w:w="0" w:type="auto"/>
            <w:tcMar>
              <w:top w:w="150" w:type="dxa"/>
              <w:left w:w="240" w:type="dxa"/>
              <w:bottom w:w="150" w:type="dxa"/>
              <w:right w:w="0" w:type="dxa"/>
            </w:tcMar>
            <w:vAlign w:val="center"/>
            <w:hideMark/>
          </w:tcPr>
          <w:p w14:paraId="70F5A670"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Full engineering feasibility &amp; design</w:t>
            </w:r>
          </w:p>
        </w:tc>
      </w:tr>
      <w:tr w:rsidR="00C2137B" w:rsidRPr="00C2137B" w14:paraId="47ADAE5C" w14:textId="77777777">
        <w:tc>
          <w:tcPr>
            <w:tcW w:w="0" w:type="auto"/>
            <w:tcMar>
              <w:top w:w="150" w:type="dxa"/>
              <w:left w:w="0" w:type="dxa"/>
              <w:bottom w:w="150" w:type="dxa"/>
              <w:right w:w="240" w:type="dxa"/>
            </w:tcMar>
            <w:vAlign w:val="center"/>
            <w:hideMark/>
          </w:tcPr>
          <w:p w14:paraId="43E7DF90"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Cost Estimate / BOQ</w:t>
            </w:r>
          </w:p>
        </w:tc>
        <w:tc>
          <w:tcPr>
            <w:tcW w:w="0" w:type="auto"/>
            <w:tcMar>
              <w:top w:w="150" w:type="dxa"/>
              <w:left w:w="240" w:type="dxa"/>
              <w:bottom w:w="150" w:type="dxa"/>
              <w:right w:w="240" w:type="dxa"/>
            </w:tcMar>
            <w:vAlign w:val="center"/>
            <w:hideMark/>
          </w:tcPr>
          <w:p w14:paraId="31786D08"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In progress</w:t>
            </w:r>
          </w:p>
        </w:tc>
        <w:tc>
          <w:tcPr>
            <w:tcW w:w="0" w:type="auto"/>
            <w:tcMar>
              <w:top w:w="150" w:type="dxa"/>
              <w:left w:w="240" w:type="dxa"/>
              <w:bottom w:w="150" w:type="dxa"/>
              <w:right w:w="240" w:type="dxa"/>
            </w:tcMar>
            <w:vAlign w:val="center"/>
            <w:hideMark/>
          </w:tcPr>
          <w:p w14:paraId="73FB9DF3"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Indicative capital cost (USD 40M)</w:t>
            </w:r>
          </w:p>
        </w:tc>
        <w:tc>
          <w:tcPr>
            <w:tcW w:w="0" w:type="auto"/>
            <w:tcMar>
              <w:top w:w="150" w:type="dxa"/>
              <w:left w:w="240" w:type="dxa"/>
              <w:bottom w:w="150" w:type="dxa"/>
              <w:right w:w="0" w:type="dxa"/>
            </w:tcMar>
            <w:vAlign w:val="center"/>
            <w:hideMark/>
          </w:tcPr>
          <w:p w14:paraId="16E76F83"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Detailed BOQ from design consultant</w:t>
            </w:r>
          </w:p>
        </w:tc>
      </w:tr>
      <w:tr w:rsidR="00C2137B" w:rsidRPr="00C2137B" w14:paraId="7CEF66C5" w14:textId="77777777">
        <w:tc>
          <w:tcPr>
            <w:tcW w:w="0" w:type="auto"/>
            <w:tcMar>
              <w:top w:w="150" w:type="dxa"/>
              <w:left w:w="0" w:type="dxa"/>
              <w:bottom w:w="150" w:type="dxa"/>
              <w:right w:w="240" w:type="dxa"/>
            </w:tcMar>
            <w:vAlign w:val="center"/>
            <w:hideMark/>
          </w:tcPr>
          <w:p w14:paraId="6D06DAFB"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Environmental, Social &amp; Climate Screening</w:t>
            </w:r>
          </w:p>
        </w:tc>
        <w:tc>
          <w:tcPr>
            <w:tcW w:w="0" w:type="auto"/>
            <w:tcMar>
              <w:top w:w="150" w:type="dxa"/>
              <w:left w:w="240" w:type="dxa"/>
              <w:bottom w:w="150" w:type="dxa"/>
              <w:right w:w="240" w:type="dxa"/>
            </w:tcMar>
            <w:vAlign w:val="center"/>
            <w:hideMark/>
          </w:tcPr>
          <w:p w14:paraId="3B0BCE0A"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Gap</w:t>
            </w:r>
          </w:p>
        </w:tc>
        <w:tc>
          <w:tcPr>
            <w:tcW w:w="0" w:type="auto"/>
            <w:tcMar>
              <w:top w:w="150" w:type="dxa"/>
              <w:left w:w="240" w:type="dxa"/>
              <w:bottom w:w="150" w:type="dxa"/>
              <w:right w:w="240" w:type="dxa"/>
            </w:tcMar>
            <w:vAlign w:val="center"/>
            <w:hideMark/>
          </w:tcPr>
          <w:p w14:paraId="4EEC1D0A"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Flood-risk zones mapped (TWUEP Ch.4)</w:t>
            </w:r>
          </w:p>
        </w:tc>
        <w:tc>
          <w:tcPr>
            <w:tcW w:w="0" w:type="auto"/>
            <w:tcMar>
              <w:top w:w="150" w:type="dxa"/>
              <w:left w:w="240" w:type="dxa"/>
              <w:bottom w:w="150" w:type="dxa"/>
              <w:right w:w="0" w:type="dxa"/>
            </w:tcMar>
            <w:vAlign w:val="center"/>
            <w:hideMark/>
          </w:tcPr>
          <w:p w14:paraId="5322E671"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ESIA and resettlement action plan</w:t>
            </w:r>
          </w:p>
        </w:tc>
      </w:tr>
      <w:tr w:rsidR="00C2137B" w:rsidRPr="00C2137B" w14:paraId="38FEDEA8" w14:textId="77777777">
        <w:tc>
          <w:tcPr>
            <w:tcW w:w="0" w:type="auto"/>
            <w:tcMar>
              <w:top w:w="150" w:type="dxa"/>
              <w:left w:w="0" w:type="dxa"/>
              <w:bottom w:w="150" w:type="dxa"/>
              <w:right w:w="240" w:type="dxa"/>
            </w:tcMar>
            <w:vAlign w:val="center"/>
            <w:hideMark/>
          </w:tcPr>
          <w:p w14:paraId="07469F16"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Revenue, O&amp;M &amp; Delivery Model</w:t>
            </w:r>
          </w:p>
        </w:tc>
        <w:tc>
          <w:tcPr>
            <w:tcW w:w="0" w:type="auto"/>
            <w:tcMar>
              <w:top w:w="150" w:type="dxa"/>
              <w:left w:w="240" w:type="dxa"/>
              <w:bottom w:w="150" w:type="dxa"/>
              <w:right w:w="240" w:type="dxa"/>
            </w:tcMar>
            <w:vAlign w:val="center"/>
            <w:hideMark/>
          </w:tcPr>
          <w:p w14:paraId="3B51CADC"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Gap</w:t>
            </w:r>
          </w:p>
        </w:tc>
        <w:tc>
          <w:tcPr>
            <w:tcW w:w="0" w:type="auto"/>
            <w:tcMar>
              <w:top w:w="150" w:type="dxa"/>
              <w:left w:w="240" w:type="dxa"/>
              <w:bottom w:w="150" w:type="dxa"/>
              <w:right w:w="240" w:type="dxa"/>
            </w:tcMar>
            <w:vAlign w:val="center"/>
            <w:hideMark/>
          </w:tcPr>
          <w:p w14:paraId="4BE038C8"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w:t>
            </w:r>
          </w:p>
        </w:tc>
        <w:tc>
          <w:tcPr>
            <w:tcW w:w="0" w:type="auto"/>
            <w:tcMar>
              <w:top w:w="150" w:type="dxa"/>
              <w:left w:w="240" w:type="dxa"/>
              <w:bottom w:w="150" w:type="dxa"/>
              <w:right w:w="0" w:type="dxa"/>
            </w:tcMar>
            <w:vAlign w:val="center"/>
            <w:hideMark/>
          </w:tcPr>
          <w:p w14:paraId="73EF28D8"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O&amp;M budget and maintenance plan</w:t>
            </w:r>
          </w:p>
        </w:tc>
      </w:tr>
      <w:tr w:rsidR="00C2137B" w:rsidRPr="00C2137B" w14:paraId="04E7DB41" w14:textId="77777777">
        <w:tc>
          <w:tcPr>
            <w:tcW w:w="0" w:type="auto"/>
            <w:tcMar>
              <w:top w:w="150" w:type="dxa"/>
              <w:left w:w="0" w:type="dxa"/>
              <w:bottom w:w="150" w:type="dxa"/>
              <w:right w:w="240" w:type="dxa"/>
            </w:tcMar>
            <w:vAlign w:val="center"/>
            <w:hideMark/>
          </w:tcPr>
          <w:p w14:paraId="24B093FF"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Procurement / Transaction Plan</w:t>
            </w:r>
          </w:p>
        </w:tc>
        <w:tc>
          <w:tcPr>
            <w:tcW w:w="0" w:type="auto"/>
            <w:tcMar>
              <w:top w:w="150" w:type="dxa"/>
              <w:left w:w="240" w:type="dxa"/>
              <w:bottom w:w="150" w:type="dxa"/>
              <w:right w:w="240" w:type="dxa"/>
            </w:tcMar>
            <w:vAlign w:val="center"/>
            <w:hideMark/>
          </w:tcPr>
          <w:p w14:paraId="252A639F"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Gap</w:t>
            </w:r>
          </w:p>
        </w:tc>
        <w:tc>
          <w:tcPr>
            <w:tcW w:w="0" w:type="auto"/>
            <w:tcMar>
              <w:top w:w="150" w:type="dxa"/>
              <w:left w:w="240" w:type="dxa"/>
              <w:bottom w:w="150" w:type="dxa"/>
              <w:right w:w="240" w:type="dxa"/>
            </w:tcMar>
            <w:vAlign w:val="center"/>
            <w:hideMark/>
          </w:tcPr>
          <w:p w14:paraId="663C9743"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w:t>
            </w:r>
          </w:p>
        </w:tc>
        <w:tc>
          <w:tcPr>
            <w:tcW w:w="0" w:type="auto"/>
            <w:tcMar>
              <w:top w:w="150" w:type="dxa"/>
              <w:left w:w="240" w:type="dxa"/>
              <w:bottom w:w="150" w:type="dxa"/>
              <w:right w:w="0" w:type="dxa"/>
            </w:tcMar>
            <w:vAlign w:val="center"/>
            <w:hideMark/>
          </w:tcPr>
          <w:p w14:paraId="3D83D0A3"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Transaction strategy &amp; contractor sourcing</w:t>
            </w:r>
          </w:p>
        </w:tc>
      </w:tr>
    </w:tbl>
    <w:p w14:paraId="4DD2FE84" w14:textId="77777777" w:rsidR="00C2137B" w:rsidRPr="00C2137B" w:rsidRDefault="00C2137B" w:rsidP="00C2137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C2137B">
        <w:rPr>
          <w:rFonts w:ascii="Segoe UI" w:eastAsia="Times New Roman" w:hAnsi="Segoe UI" w:cs="Segoe UI"/>
          <w:b/>
          <w:bCs/>
          <w:color w:val="0F1115"/>
          <w:kern w:val="0"/>
          <w:sz w:val="30"/>
          <w:szCs w:val="30"/>
          <w14:ligatures w14:val="none"/>
        </w:rPr>
        <w:t>6.5.1 Bankability Strengths</w:t>
      </w:r>
    </w:p>
    <w:tbl>
      <w:tblPr>
        <w:tblW w:w="11280" w:type="dxa"/>
        <w:tblCellMar>
          <w:top w:w="15" w:type="dxa"/>
          <w:left w:w="15" w:type="dxa"/>
          <w:bottom w:w="15" w:type="dxa"/>
          <w:right w:w="15" w:type="dxa"/>
        </w:tblCellMar>
        <w:tblLook w:val="04A0" w:firstRow="1" w:lastRow="0" w:firstColumn="1" w:lastColumn="0" w:noHBand="0" w:noVBand="1"/>
      </w:tblPr>
      <w:tblGrid>
        <w:gridCol w:w="3227"/>
        <w:gridCol w:w="8053"/>
      </w:tblGrid>
      <w:tr w:rsidR="00C2137B" w:rsidRPr="00C2137B" w14:paraId="15109FCB" w14:textId="77777777">
        <w:trPr>
          <w:tblHeader/>
        </w:trPr>
        <w:tc>
          <w:tcPr>
            <w:tcW w:w="0" w:type="auto"/>
            <w:tcBorders>
              <w:top w:val="nil"/>
            </w:tcBorders>
            <w:tcMar>
              <w:top w:w="150" w:type="dxa"/>
              <w:left w:w="0" w:type="dxa"/>
              <w:bottom w:w="150" w:type="dxa"/>
              <w:right w:w="240" w:type="dxa"/>
            </w:tcMar>
            <w:vAlign w:val="center"/>
            <w:hideMark/>
          </w:tcPr>
          <w:p w14:paraId="327AE6BF"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lastRenderedPageBreak/>
              <w:t>Strength</w:t>
            </w:r>
          </w:p>
        </w:tc>
        <w:tc>
          <w:tcPr>
            <w:tcW w:w="0" w:type="auto"/>
            <w:tcBorders>
              <w:top w:val="nil"/>
            </w:tcBorders>
            <w:tcMar>
              <w:top w:w="150" w:type="dxa"/>
              <w:left w:w="240" w:type="dxa"/>
              <w:bottom w:w="150" w:type="dxa"/>
              <w:right w:w="240" w:type="dxa"/>
            </w:tcMar>
            <w:vAlign w:val="center"/>
            <w:hideMark/>
          </w:tcPr>
          <w:p w14:paraId="2FF2EA3B"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Description</w:t>
            </w:r>
          </w:p>
        </w:tc>
      </w:tr>
      <w:tr w:rsidR="00C2137B" w:rsidRPr="00C2137B" w14:paraId="7CBFF73F" w14:textId="77777777">
        <w:tc>
          <w:tcPr>
            <w:tcW w:w="0" w:type="auto"/>
            <w:tcMar>
              <w:top w:w="150" w:type="dxa"/>
              <w:left w:w="0" w:type="dxa"/>
              <w:bottom w:w="150" w:type="dxa"/>
              <w:right w:w="240" w:type="dxa"/>
            </w:tcMar>
            <w:vAlign w:val="center"/>
            <w:hideMark/>
          </w:tcPr>
          <w:p w14:paraId="39CEF7BA"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Strong Policy Support</w:t>
            </w:r>
          </w:p>
        </w:tc>
        <w:tc>
          <w:tcPr>
            <w:tcW w:w="0" w:type="auto"/>
            <w:tcMar>
              <w:top w:w="150" w:type="dxa"/>
              <w:left w:w="240" w:type="dxa"/>
              <w:bottom w:w="150" w:type="dxa"/>
              <w:right w:w="0" w:type="dxa"/>
            </w:tcMar>
            <w:vAlign w:val="center"/>
            <w:hideMark/>
          </w:tcPr>
          <w:p w14:paraId="54027143"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Aligned with TWUEP and regional development plans</w:t>
            </w:r>
          </w:p>
        </w:tc>
      </w:tr>
      <w:tr w:rsidR="00C2137B" w:rsidRPr="00C2137B" w14:paraId="366B21DF" w14:textId="77777777">
        <w:tc>
          <w:tcPr>
            <w:tcW w:w="0" w:type="auto"/>
            <w:tcMar>
              <w:top w:w="150" w:type="dxa"/>
              <w:left w:w="0" w:type="dxa"/>
              <w:bottom w:w="150" w:type="dxa"/>
              <w:right w:w="240" w:type="dxa"/>
            </w:tcMar>
            <w:vAlign w:val="center"/>
            <w:hideMark/>
          </w:tcPr>
          <w:p w14:paraId="6B7D18E8"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Clear Demand</w:t>
            </w:r>
          </w:p>
        </w:tc>
        <w:tc>
          <w:tcPr>
            <w:tcW w:w="0" w:type="auto"/>
            <w:tcMar>
              <w:top w:w="150" w:type="dxa"/>
              <w:left w:w="240" w:type="dxa"/>
              <w:bottom w:w="150" w:type="dxa"/>
              <w:right w:w="0" w:type="dxa"/>
            </w:tcMar>
            <w:vAlign w:val="center"/>
            <w:hideMark/>
          </w:tcPr>
          <w:p w14:paraId="39316136"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Population growth and trade volumes demonstrate clear need</w:t>
            </w:r>
          </w:p>
        </w:tc>
      </w:tr>
      <w:tr w:rsidR="00C2137B" w:rsidRPr="00C2137B" w14:paraId="3EEAE9D2" w14:textId="77777777">
        <w:tc>
          <w:tcPr>
            <w:tcW w:w="0" w:type="auto"/>
            <w:tcMar>
              <w:top w:w="150" w:type="dxa"/>
              <w:left w:w="0" w:type="dxa"/>
              <w:bottom w:w="150" w:type="dxa"/>
              <w:right w:w="240" w:type="dxa"/>
            </w:tcMar>
            <w:vAlign w:val="center"/>
            <w:hideMark/>
          </w:tcPr>
          <w:p w14:paraId="46FF25E7"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Strategic Location</w:t>
            </w:r>
          </w:p>
        </w:tc>
        <w:tc>
          <w:tcPr>
            <w:tcW w:w="0" w:type="auto"/>
            <w:tcMar>
              <w:top w:w="150" w:type="dxa"/>
              <w:left w:w="240" w:type="dxa"/>
              <w:bottom w:w="150" w:type="dxa"/>
              <w:right w:w="0" w:type="dxa"/>
            </w:tcMar>
            <w:vAlign w:val="center"/>
            <w:hideMark/>
          </w:tcPr>
          <w:p w14:paraId="455DEA1B"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Supports the Berbera corridor trade route</w:t>
            </w:r>
          </w:p>
        </w:tc>
      </w:tr>
      <w:tr w:rsidR="00C2137B" w:rsidRPr="00C2137B" w14:paraId="2B3487B9" w14:textId="77777777">
        <w:tc>
          <w:tcPr>
            <w:tcW w:w="0" w:type="auto"/>
            <w:tcMar>
              <w:top w:w="150" w:type="dxa"/>
              <w:left w:w="0" w:type="dxa"/>
              <w:bottom w:w="150" w:type="dxa"/>
              <w:right w:w="240" w:type="dxa"/>
            </w:tcMar>
            <w:vAlign w:val="center"/>
            <w:hideMark/>
          </w:tcPr>
          <w:p w14:paraId="5518F93A"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Climate Resilience</w:t>
            </w:r>
          </w:p>
        </w:tc>
        <w:tc>
          <w:tcPr>
            <w:tcW w:w="0" w:type="auto"/>
            <w:tcMar>
              <w:top w:w="150" w:type="dxa"/>
              <w:left w:w="240" w:type="dxa"/>
              <w:bottom w:w="150" w:type="dxa"/>
              <w:right w:w="0" w:type="dxa"/>
            </w:tcMar>
            <w:vAlign w:val="center"/>
            <w:hideMark/>
          </w:tcPr>
          <w:p w14:paraId="3A1DFB0A"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Addresses flood risks through improved drainage</w:t>
            </w:r>
          </w:p>
        </w:tc>
      </w:tr>
      <w:tr w:rsidR="00C2137B" w:rsidRPr="00C2137B" w14:paraId="3F924BF0" w14:textId="77777777">
        <w:tc>
          <w:tcPr>
            <w:tcW w:w="0" w:type="auto"/>
            <w:tcMar>
              <w:top w:w="150" w:type="dxa"/>
              <w:left w:w="0" w:type="dxa"/>
              <w:bottom w:w="150" w:type="dxa"/>
              <w:right w:w="240" w:type="dxa"/>
            </w:tcMar>
            <w:vAlign w:val="center"/>
            <w:hideMark/>
          </w:tcPr>
          <w:p w14:paraId="19479CED"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Social Benefits</w:t>
            </w:r>
          </w:p>
        </w:tc>
        <w:tc>
          <w:tcPr>
            <w:tcW w:w="0" w:type="auto"/>
            <w:tcMar>
              <w:top w:w="150" w:type="dxa"/>
              <w:left w:w="240" w:type="dxa"/>
              <w:bottom w:w="150" w:type="dxa"/>
              <w:right w:w="0" w:type="dxa"/>
            </w:tcMar>
            <w:vAlign w:val="center"/>
            <w:hideMark/>
          </w:tcPr>
          <w:p w14:paraId="6B5BE5F8"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Improved safety and accessibility for all residents</w:t>
            </w:r>
          </w:p>
        </w:tc>
      </w:tr>
    </w:tbl>
    <w:p w14:paraId="6A77FEF1" w14:textId="77777777" w:rsidR="00C2137B" w:rsidRPr="00C2137B" w:rsidRDefault="00C2137B" w:rsidP="00C2137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C2137B">
        <w:rPr>
          <w:rFonts w:ascii="Segoe UI" w:eastAsia="Times New Roman" w:hAnsi="Segoe UI" w:cs="Segoe UI"/>
          <w:b/>
          <w:bCs/>
          <w:color w:val="0F1115"/>
          <w:kern w:val="0"/>
          <w:sz w:val="30"/>
          <w:szCs w:val="30"/>
          <w14:ligatures w14:val="none"/>
        </w:rPr>
        <w:t>6.5.2 Bankability Gaps</w:t>
      </w:r>
    </w:p>
    <w:tbl>
      <w:tblPr>
        <w:tblW w:w="11280" w:type="dxa"/>
        <w:tblCellMar>
          <w:top w:w="15" w:type="dxa"/>
          <w:left w:w="15" w:type="dxa"/>
          <w:bottom w:w="15" w:type="dxa"/>
          <w:right w:w="15" w:type="dxa"/>
        </w:tblCellMar>
        <w:tblLook w:val="04A0" w:firstRow="1" w:lastRow="0" w:firstColumn="1" w:lastColumn="0" w:noHBand="0" w:noVBand="1"/>
      </w:tblPr>
      <w:tblGrid>
        <w:gridCol w:w="2180"/>
        <w:gridCol w:w="5094"/>
        <w:gridCol w:w="4006"/>
      </w:tblGrid>
      <w:tr w:rsidR="00C2137B" w:rsidRPr="00C2137B" w14:paraId="1FEC6549" w14:textId="77777777">
        <w:trPr>
          <w:tblHeader/>
        </w:trPr>
        <w:tc>
          <w:tcPr>
            <w:tcW w:w="0" w:type="auto"/>
            <w:tcBorders>
              <w:top w:val="nil"/>
            </w:tcBorders>
            <w:tcMar>
              <w:top w:w="150" w:type="dxa"/>
              <w:left w:w="0" w:type="dxa"/>
              <w:bottom w:w="150" w:type="dxa"/>
              <w:right w:w="240" w:type="dxa"/>
            </w:tcMar>
            <w:vAlign w:val="center"/>
            <w:hideMark/>
          </w:tcPr>
          <w:p w14:paraId="187C4BB4"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Gap</w:t>
            </w:r>
          </w:p>
        </w:tc>
        <w:tc>
          <w:tcPr>
            <w:tcW w:w="0" w:type="auto"/>
            <w:tcBorders>
              <w:top w:val="nil"/>
            </w:tcBorders>
            <w:tcMar>
              <w:top w:w="150" w:type="dxa"/>
              <w:left w:w="240" w:type="dxa"/>
              <w:bottom w:w="150" w:type="dxa"/>
              <w:right w:w="240" w:type="dxa"/>
            </w:tcMar>
            <w:vAlign w:val="center"/>
            <w:hideMark/>
          </w:tcPr>
          <w:p w14:paraId="7370FE4C"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Description</w:t>
            </w:r>
          </w:p>
        </w:tc>
        <w:tc>
          <w:tcPr>
            <w:tcW w:w="0" w:type="auto"/>
            <w:tcBorders>
              <w:top w:val="nil"/>
            </w:tcBorders>
            <w:tcMar>
              <w:top w:w="150" w:type="dxa"/>
              <w:left w:w="240" w:type="dxa"/>
              <w:bottom w:w="150" w:type="dxa"/>
              <w:right w:w="240" w:type="dxa"/>
            </w:tcMar>
            <w:vAlign w:val="center"/>
            <w:hideMark/>
          </w:tcPr>
          <w:p w14:paraId="50D89581"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Required Action</w:t>
            </w:r>
          </w:p>
        </w:tc>
      </w:tr>
      <w:tr w:rsidR="00C2137B" w:rsidRPr="00C2137B" w14:paraId="69C516EB" w14:textId="77777777">
        <w:tc>
          <w:tcPr>
            <w:tcW w:w="0" w:type="auto"/>
            <w:tcMar>
              <w:top w:w="150" w:type="dxa"/>
              <w:left w:w="0" w:type="dxa"/>
              <w:bottom w:w="150" w:type="dxa"/>
              <w:right w:w="240" w:type="dxa"/>
            </w:tcMar>
            <w:vAlign w:val="center"/>
            <w:hideMark/>
          </w:tcPr>
          <w:p w14:paraId="4AF658D1"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Feasibility Study</w:t>
            </w:r>
          </w:p>
        </w:tc>
        <w:tc>
          <w:tcPr>
            <w:tcW w:w="0" w:type="auto"/>
            <w:tcMar>
              <w:top w:w="150" w:type="dxa"/>
              <w:left w:w="240" w:type="dxa"/>
              <w:bottom w:w="150" w:type="dxa"/>
              <w:right w:w="240" w:type="dxa"/>
            </w:tcMar>
            <w:vAlign w:val="center"/>
            <w:hideMark/>
          </w:tcPr>
          <w:p w14:paraId="67BA25B6"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No detailed feasibility study completed</w:t>
            </w:r>
          </w:p>
        </w:tc>
        <w:tc>
          <w:tcPr>
            <w:tcW w:w="0" w:type="auto"/>
            <w:tcMar>
              <w:top w:w="150" w:type="dxa"/>
              <w:left w:w="240" w:type="dxa"/>
              <w:bottom w:w="150" w:type="dxa"/>
              <w:right w:w="0" w:type="dxa"/>
            </w:tcMar>
            <w:vAlign w:val="center"/>
            <w:hideMark/>
          </w:tcPr>
          <w:p w14:paraId="6B45A483"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Commission full feasibility study</w:t>
            </w:r>
          </w:p>
        </w:tc>
      </w:tr>
      <w:tr w:rsidR="00C2137B" w:rsidRPr="00C2137B" w14:paraId="524B9A9B" w14:textId="77777777">
        <w:tc>
          <w:tcPr>
            <w:tcW w:w="0" w:type="auto"/>
            <w:tcMar>
              <w:top w:w="150" w:type="dxa"/>
              <w:left w:w="0" w:type="dxa"/>
              <w:bottom w:w="150" w:type="dxa"/>
              <w:right w:w="240" w:type="dxa"/>
            </w:tcMar>
            <w:vAlign w:val="center"/>
            <w:hideMark/>
          </w:tcPr>
          <w:p w14:paraId="490D33C6"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Traffic Data</w:t>
            </w:r>
          </w:p>
        </w:tc>
        <w:tc>
          <w:tcPr>
            <w:tcW w:w="0" w:type="auto"/>
            <w:tcMar>
              <w:top w:w="150" w:type="dxa"/>
              <w:left w:w="240" w:type="dxa"/>
              <w:bottom w:w="150" w:type="dxa"/>
              <w:right w:w="240" w:type="dxa"/>
            </w:tcMar>
            <w:vAlign w:val="center"/>
            <w:hideMark/>
          </w:tcPr>
          <w:p w14:paraId="1A881D2E"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No formal traffic survey conducted</w:t>
            </w:r>
          </w:p>
        </w:tc>
        <w:tc>
          <w:tcPr>
            <w:tcW w:w="0" w:type="auto"/>
            <w:tcMar>
              <w:top w:w="150" w:type="dxa"/>
              <w:left w:w="240" w:type="dxa"/>
              <w:bottom w:w="150" w:type="dxa"/>
              <w:right w:w="0" w:type="dxa"/>
            </w:tcMar>
            <w:vAlign w:val="center"/>
            <w:hideMark/>
          </w:tcPr>
          <w:p w14:paraId="72D436EA"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Conduct traffic and demand study</w:t>
            </w:r>
          </w:p>
        </w:tc>
      </w:tr>
      <w:tr w:rsidR="00C2137B" w:rsidRPr="00C2137B" w14:paraId="3695B950" w14:textId="77777777">
        <w:tc>
          <w:tcPr>
            <w:tcW w:w="0" w:type="auto"/>
            <w:tcMar>
              <w:top w:w="150" w:type="dxa"/>
              <w:left w:w="0" w:type="dxa"/>
              <w:bottom w:w="150" w:type="dxa"/>
              <w:right w:w="240" w:type="dxa"/>
            </w:tcMar>
            <w:vAlign w:val="center"/>
            <w:hideMark/>
          </w:tcPr>
          <w:p w14:paraId="3976FFDB"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ESIA</w:t>
            </w:r>
          </w:p>
        </w:tc>
        <w:tc>
          <w:tcPr>
            <w:tcW w:w="0" w:type="auto"/>
            <w:tcMar>
              <w:top w:w="150" w:type="dxa"/>
              <w:left w:w="240" w:type="dxa"/>
              <w:bottom w:w="150" w:type="dxa"/>
              <w:right w:w="240" w:type="dxa"/>
            </w:tcMar>
            <w:vAlign w:val="center"/>
            <w:hideMark/>
          </w:tcPr>
          <w:p w14:paraId="25423C58"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Environmental assessment not completed</w:t>
            </w:r>
          </w:p>
        </w:tc>
        <w:tc>
          <w:tcPr>
            <w:tcW w:w="0" w:type="auto"/>
            <w:tcMar>
              <w:top w:w="150" w:type="dxa"/>
              <w:left w:w="240" w:type="dxa"/>
              <w:bottom w:w="150" w:type="dxa"/>
              <w:right w:w="0" w:type="dxa"/>
            </w:tcMar>
            <w:vAlign w:val="center"/>
            <w:hideMark/>
          </w:tcPr>
          <w:p w14:paraId="7911AFE4"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Commission ESIA and RAP</w:t>
            </w:r>
          </w:p>
        </w:tc>
      </w:tr>
      <w:tr w:rsidR="00C2137B" w:rsidRPr="00C2137B" w14:paraId="5374AAFB" w14:textId="77777777">
        <w:tc>
          <w:tcPr>
            <w:tcW w:w="0" w:type="auto"/>
            <w:tcMar>
              <w:top w:w="150" w:type="dxa"/>
              <w:left w:w="0" w:type="dxa"/>
              <w:bottom w:w="150" w:type="dxa"/>
              <w:right w:w="240" w:type="dxa"/>
            </w:tcMar>
            <w:vAlign w:val="center"/>
            <w:hideMark/>
          </w:tcPr>
          <w:p w14:paraId="28F2F2BA"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O&amp;M Plan</w:t>
            </w:r>
          </w:p>
        </w:tc>
        <w:tc>
          <w:tcPr>
            <w:tcW w:w="0" w:type="auto"/>
            <w:tcMar>
              <w:top w:w="150" w:type="dxa"/>
              <w:left w:w="240" w:type="dxa"/>
              <w:bottom w:w="150" w:type="dxa"/>
              <w:right w:w="240" w:type="dxa"/>
            </w:tcMar>
            <w:vAlign w:val="center"/>
            <w:hideMark/>
          </w:tcPr>
          <w:p w14:paraId="0B569A0C"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No maintenance plan developed</w:t>
            </w:r>
          </w:p>
        </w:tc>
        <w:tc>
          <w:tcPr>
            <w:tcW w:w="0" w:type="auto"/>
            <w:tcMar>
              <w:top w:w="150" w:type="dxa"/>
              <w:left w:w="240" w:type="dxa"/>
              <w:bottom w:w="150" w:type="dxa"/>
              <w:right w:w="0" w:type="dxa"/>
            </w:tcMar>
            <w:vAlign w:val="center"/>
            <w:hideMark/>
          </w:tcPr>
          <w:p w14:paraId="146074FC"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Develop O&amp;M budget and plan</w:t>
            </w:r>
          </w:p>
        </w:tc>
      </w:tr>
    </w:tbl>
    <w:p w14:paraId="3DD04B4E" w14:textId="77777777" w:rsidR="00C2137B" w:rsidRPr="00C2137B" w:rsidRDefault="00C2137B" w:rsidP="00C2137B">
      <w:pPr>
        <w:spacing w:before="480" w:after="480" w:line="240" w:lineRule="auto"/>
        <w:rPr>
          <w:rFonts w:ascii="Segoe UI" w:eastAsia="Times New Roman" w:hAnsi="Segoe UI" w:cs="Segoe UI"/>
          <w:kern w:val="0"/>
          <w14:ligatures w14:val="none"/>
        </w:rPr>
      </w:pPr>
      <w:r w:rsidRPr="00C2137B">
        <w:rPr>
          <w:rFonts w:ascii="Times New Roman" w:eastAsia="Times New Roman" w:hAnsi="Times New Roman" w:cs="Times New Roman"/>
          <w:kern w:val="0"/>
          <w14:ligatures w14:val="none"/>
        </w:rPr>
        <w:pict w14:anchorId="5EF5DC97">
          <v:rect id="_x0000_i1030" style="width:0;height:.75pt" o:hralign="center" o:hrstd="t" o:hr="t" fillcolor="#a0a0a0" stroked="f"/>
        </w:pict>
      </w:r>
    </w:p>
    <w:p w14:paraId="7AE5CD4B" w14:textId="77777777" w:rsidR="00C2137B" w:rsidRPr="00C2137B" w:rsidRDefault="00C2137B" w:rsidP="00C2137B">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C2137B">
        <w:rPr>
          <w:rFonts w:ascii="Segoe UI" w:eastAsia="Times New Roman" w:hAnsi="Segoe UI" w:cs="Segoe UI"/>
          <w:b/>
          <w:bCs/>
          <w:color w:val="0F1115"/>
          <w:kern w:val="0"/>
          <w:sz w:val="33"/>
          <w:szCs w:val="33"/>
          <w14:ligatures w14:val="none"/>
        </w:rPr>
        <w:t>6.6 Delivery &amp; Operating Model</w:t>
      </w:r>
    </w:p>
    <w:tbl>
      <w:tblPr>
        <w:tblW w:w="11280" w:type="dxa"/>
        <w:tblCellMar>
          <w:top w:w="15" w:type="dxa"/>
          <w:left w:w="15" w:type="dxa"/>
          <w:bottom w:w="15" w:type="dxa"/>
          <w:right w:w="15" w:type="dxa"/>
        </w:tblCellMar>
        <w:tblLook w:val="04A0" w:firstRow="1" w:lastRow="0" w:firstColumn="1" w:lastColumn="0" w:noHBand="0" w:noVBand="1"/>
      </w:tblPr>
      <w:tblGrid>
        <w:gridCol w:w="2315"/>
        <w:gridCol w:w="8965"/>
      </w:tblGrid>
      <w:tr w:rsidR="00C2137B" w:rsidRPr="00C2137B" w14:paraId="63546C80" w14:textId="77777777">
        <w:trPr>
          <w:tblHeader/>
        </w:trPr>
        <w:tc>
          <w:tcPr>
            <w:tcW w:w="0" w:type="auto"/>
            <w:tcBorders>
              <w:top w:val="nil"/>
            </w:tcBorders>
            <w:tcMar>
              <w:top w:w="150" w:type="dxa"/>
              <w:left w:w="0" w:type="dxa"/>
              <w:bottom w:w="150" w:type="dxa"/>
              <w:right w:w="240" w:type="dxa"/>
            </w:tcMar>
            <w:vAlign w:val="center"/>
            <w:hideMark/>
          </w:tcPr>
          <w:p w14:paraId="5D01ADE8"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Element</w:t>
            </w:r>
          </w:p>
        </w:tc>
        <w:tc>
          <w:tcPr>
            <w:tcW w:w="0" w:type="auto"/>
            <w:tcBorders>
              <w:top w:val="nil"/>
            </w:tcBorders>
            <w:tcMar>
              <w:top w:w="150" w:type="dxa"/>
              <w:left w:w="240" w:type="dxa"/>
              <w:bottom w:w="150" w:type="dxa"/>
              <w:right w:w="240" w:type="dxa"/>
            </w:tcMar>
            <w:vAlign w:val="center"/>
            <w:hideMark/>
          </w:tcPr>
          <w:p w14:paraId="24797A45"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Details</w:t>
            </w:r>
          </w:p>
        </w:tc>
      </w:tr>
      <w:tr w:rsidR="00C2137B" w:rsidRPr="00C2137B" w14:paraId="382F5D81" w14:textId="77777777">
        <w:tc>
          <w:tcPr>
            <w:tcW w:w="0" w:type="auto"/>
            <w:tcMar>
              <w:top w:w="150" w:type="dxa"/>
              <w:left w:w="0" w:type="dxa"/>
              <w:bottom w:w="150" w:type="dxa"/>
              <w:right w:w="240" w:type="dxa"/>
            </w:tcMar>
            <w:vAlign w:val="center"/>
            <w:hideMark/>
          </w:tcPr>
          <w:p w14:paraId="38D3569F"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Project Owner / Lead</w:t>
            </w:r>
          </w:p>
        </w:tc>
        <w:tc>
          <w:tcPr>
            <w:tcW w:w="0" w:type="auto"/>
            <w:tcMar>
              <w:top w:w="150" w:type="dxa"/>
              <w:left w:w="240" w:type="dxa"/>
              <w:bottom w:w="150" w:type="dxa"/>
              <w:right w:w="0" w:type="dxa"/>
            </w:tcMar>
            <w:vAlign w:val="center"/>
            <w:hideMark/>
          </w:tcPr>
          <w:p w14:paraId="1EAEEFB9"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Tog-Wajaale City Administration (TWCA)</w:t>
            </w:r>
          </w:p>
        </w:tc>
      </w:tr>
      <w:tr w:rsidR="00C2137B" w:rsidRPr="00C2137B" w14:paraId="2ABBE2B9" w14:textId="77777777">
        <w:tc>
          <w:tcPr>
            <w:tcW w:w="0" w:type="auto"/>
            <w:tcMar>
              <w:top w:w="150" w:type="dxa"/>
              <w:left w:w="0" w:type="dxa"/>
              <w:bottom w:w="150" w:type="dxa"/>
              <w:right w:w="240" w:type="dxa"/>
            </w:tcMar>
            <w:vAlign w:val="center"/>
            <w:hideMark/>
          </w:tcPr>
          <w:p w14:paraId="0C22FAC7"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Delivery Structure</w:t>
            </w:r>
          </w:p>
        </w:tc>
        <w:tc>
          <w:tcPr>
            <w:tcW w:w="0" w:type="auto"/>
            <w:tcMar>
              <w:top w:w="150" w:type="dxa"/>
              <w:left w:w="240" w:type="dxa"/>
              <w:bottom w:w="150" w:type="dxa"/>
              <w:right w:w="0" w:type="dxa"/>
            </w:tcMar>
            <w:vAlign w:val="center"/>
            <w:hideMark/>
          </w:tcPr>
          <w:p w14:paraId="34FB60C3"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Public delivery — TWCA capital works programme</w:t>
            </w:r>
          </w:p>
        </w:tc>
      </w:tr>
      <w:tr w:rsidR="00C2137B" w:rsidRPr="00C2137B" w14:paraId="705C2DCF" w14:textId="77777777">
        <w:tc>
          <w:tcPr>
            <w:tcW w:w="0" w:type="auto"/>
            <w:tcMar>
              <w:top w:w="150" w:type="dxa"/>
              <w:left w:w="0" w:type="dxa"/>
              <w:bottom w:w="150" w:type="dxa"/>
              <w:right w:w="240" w:type="dxa"/>
            </w:tcMar>
            <w:vAlign w:val="center"/>
            <w:hideMark/>
          </w:tcPr>
          <w:p w14:paraId="04F58A6F"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lastRenderedPageBreak/>
              <w:t>Operator &amp; O&amp;M</w:t>
            </w:r>
          </w:p>
        </w:tc>
        <w:tc>
          <w:tcPr>
            <w:tcW w:w="0" w:type="auto"/>
            <w:tcMar>
              <w:top w:w="150" w:type="dxa"/>
              <w:left w:w="240" w:type="dxa"/>
              <w:bottom w:w="150" w:type="dxa"/>
              <w:right w:w="0" w:type="dxa"/>
            </w:tcMar>
            <w:vAlign w:val="center"/>
            <w:hideMark/>
          </w:tcPr>
          <w:p w14:paraId="5ACC72C7"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Municipal roads authority</w:t>
            </w:r>
          </w:p>
        </w:tc>
      </w:tr>
      <w:tr w:rsidR="00C2137B" w:rsidRPr="00C2137B" w14:paraId="6182FA14" w14:textId="77777777">
        <w:tc>
          <w:tcPr>
            <w:tcW w:w="0" w:type="auto"/>
            <w:tcMar>
              <w:top w:w="150" w:type="dxa"/>
              <w:left w:w="0" w:type="dxa"/>
              <w:bottom w:w="150" w:type="dxa"/>
              <w:right w:w="240" w:type="dxa"/>
            </w:tcMar>
            <w:vAlign w:val="center"/>
            <w:hideMark/>
          </w:tcPr>
          <w:p w14:paraId="1B563F29"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Revenue / Cost Recovery</w:t>
            </w:r>
          </w:p>
        </w:tc>
        <w:tc>
          <w:tcPr>
            <w:tcW w:w="0" w:type="auto"/>
            <w:tcMar>
              <w:top w:w="150" w:type="dxa"/>
              <w:left w:w="240" w:type="dxa"/>
              <w:bottom w:w="150" w:type="dxa"/>
              <w:right w:w="0" w:type="dxa"/>
            </w:tcMar>
            <w:vAlign w:val="center"/>
            <w:hideMark/>
          </w:tcPr>
          <w:p w14:paraId="56C1BD2B"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Municipal budget allocation; potential road-user fees</w:t>
            </w:r>
          </w:p>
        </w:tc>
      </w:tr>
      <w:tr w:rsidR="00C2137B" w:rsidRPr="00C2137B" w14:paraId="0955B11E" w14:textId="77777777">
        <w:tc>
          <w:tcPr>
            <w:tcW w:w="0" w:type="auto"/>
            <w:tcMar>
              <w:top w:w="150" w:type="dxa"/>
              <w:left w:w="0" w:type="dxa"/>
              <w:bottom w:w="150" w:type="dxa"/>
              <w:right w:w="240" w:type="dxa"/>
            </w:tcMar>
            <w:vAlign w:val="center"/>
            <w:hideMark/>
          </w:tcPr>
          <w:p w14:paraId="78C0BAD6"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Funding Mix</w:t>
            </w:r>
          </w:p>
        </w:tc>
        <w:tc>
          <w:tcPr>
            <w:tcW w:w="0" w:type="auto"/>
            <w:tcMar>
              <w:top w:w="150" w:type="dxa"/>
              <w:left w:w="240" w:type="dxa"/>
              <w:bottom w:w="150" w:type="dxa"/>
              <w:right w:w="0" w:type="dxa"/>
            </w:tcMar>
            <w:vAlign w:val="center"/>
            <w:hideMark/>
          </w:tcPr>
          <w:p w14:paraId="14CCA153"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Public capital budget + donor grant/concessional debt; TWCA own-source revenue supports O&amp;M, not earmarked as capital</w:t>
            </w:r>
          </w:p>
        </w:tc>
      </w:tr>
    </w:tbl>
    <w:p w14:paraId="377875B6" w14:textId="77777777" w:rsidR="00C2137B" w:rsidRPr="00C2137B" w:rsidRDefault="00C2137B" w:rsidP="00C2137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C2137B">
        <w:rPr>
          <w:rFonts w:ascii="Segoe UI" w:eastAsia="Times New Roman" w:hAnsi="Segoe UI" w:cs="Segoe UI"/>
          <w:b/>
          <w:bCs/>
          <w:color w:val="0F1115"/>
          <w:kern w:val="0"/>
          <w:sz w:val="30"/>
          <w:szCs w:val="30"/>
          <w14:ligatures w14:val="none"/>
        </w:rPr>
        <w:t>6.6.1 Project Implementation Structure</w:t>
      </w:r>
    </w:p>
    <w:p w14:paraId="2348883B" w14:textId="77777777" w:rsidR="00C2137B" w:rsidRPr="00C2137B" w:rsidRDefault="00C2137B" w:rsidP="00C2137B">
      <w:pPr>
        <w:shd w:val="clear" w:color="auto" w:fill="FFFFFF"/>
        <w:spacing w:after="0" w:line="300" w:lineRule="atLeast"/>
        <w:rPr>
          <w:rFonts w:ascii="Segoe UI" w:eastAsia="Times New Roman" w:hAnsi="Segoe UI" w:cs="Segoe UI"/>
          <w:color w:val="0F1115"/>
          <w:kern w:val="0"/>
          <w:sz w:val="20"/>
          <w:szCs w:val="20"/>
          <w14:ligatures w14:val="none"/>
        </w:rPr>
      </w:pPr>
      <w:r w:rsidRPr="00C2137B">
        <w:rPr>
          <w:rFonts w:ascii="Consolas" w:eastAsia="Times New Roman" w:hAnsi="Consolas" w:cs="Segoe UI"/>
          <w:color w:val="0F1115"/>
          <w:kern w:val="0"/>
          <w:sz w:val="18"/>
          <w:szCs w:val="18"/>
          <w14:ligatures w14:val="none"/>
        </w:rPr>
        <w:t>text</w:t>
      </w:r>
    </w:p>
    <w:p w14:paraId="309F135B" w14:textId="77777777" w:rsidR="00C2137B" w:rsidRPr="00C2137B" w:rsidRDefault="00C2137B" w:rsidP="00C213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C2137B">
        <w:rPr>
          <w:rFonts w:ascii="Consolas" w:eastAsia="Times New Roman" w:hAnsi="Consolas" w:cs="Courier New"/>
          <w:color w:val="0F1115"/>
          <w:kern w:val="0"/>
          <w:sz w:val="20"/>
          <w:szCs w:val="20"/>
          <w14:ligatures w14:val="none"/>
        </w:rPr>
        <w:t>┌─────────────────────────────────────────────────────────────┐</w:t>
      </w:r>
    </w:p>
    <w:p w14:paraId="61B64E51" w14:textId="77777777" w:rsidR="00C2137B" w:rsidRPr="00C2137B" w:rsidRDefault="00C2137B" w:rsidP="00C213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C2137B">
        <w:rPr>
          <w:rFonts w:ascii="Consolas" w:eastAsia="Times New Roman" w:hAnsi="Consolas" w:cs="Courier New"/>
          <w:color w:val="0F1115"/>
          <w:kern w:val="0"/>
          <w:sz w:val="20"/>
          <w:szCs w:val="20"/>
          <w14:ligatures w14:val="none"/>
        </w:rPr>
        <w:t>│                       PROJECT OVERSIGHT                      │</w:t>
      </w:r>
    </w:p>
    <w:p w14:paraId="29E76579" w14:textId="77777777" w:rsidR="00C2137B" w:rsidRPr="00C2137B" w:rsidRDefault="00C2137B" w:rsidP="00C213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C2137B">
        <w:rPr>
          <w:rFonts w:ascii="Consolas" w:eastAsia="Times New Roman" w:hAnsi="Consolas" w:cs="Courier New"/>
          <w:color w:val="0F1115"/>
          <w:kern w:val="0"/>
          <w:sz w:val="20"/>
          <w:szCs w:val="20"/>
          <w14:ligatures w14:val="none"/>
        </w:rPr>
        <w:t>│                  Tog-Wajaale City Administration            │</w:t>
      </w:r>
    </w:p>
    <w:p w14:paraId="2D2CA9F3" w14:textId="77777777" w:rsidR="00C2137B" w:rsidRPr="00C2137B" w:rsidRDefault="00C2137B" w:rsidP="00C213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C2137B">
        <w:rPr>
          <w:rFonts w:ascii="Consolas" w:eastAsia="Times New Roman" w:hAnsi="Consolas" w:cs="Courier New"/>
          <w:color w:val="0F1115"/>
          <w:kern w:val="0"/>
          <w:sz w:val="20"/>
          <w:szCs w:val="20"/>
          <w14:ligatures w14:val="none"/>
        </w:rPr>
        <w:t>│              (Mayor's Office / City Manager)                │</w:t>
      </w:r>
    </w:p>
    <w:p w14:paraId="2580A4B3" w14:textId="77777777" w:rsidR="00C2137B" w:rsidRPr="00C2137B" w:rsidRDefault="00C2137B" w:rsidP="00C213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C2137B">
        <w:rPr>
          <w:rFonts w:ascii="Consolas" w:eastAsia="Times New Roman" w:hAnsi="Consolas" w:cs="Courier New"/>
          <w:color w:val="0F1115"/>
          <w:kern w:val="0"/>
          <w:sz w:val="20"/>
          <w:szCs w:val="20"/>
          <w14:ligatures w14:val="none"/>
        </w:rPr>
        <w:t>└────────────────────────┬────────────────────────────────────┘</w:t>
      </w:r>
    </w:p>
    <w:p w14:paraId="533B1D33" w14:textId="77777777" w:rsidR="00C2137B" w:rsidRPr="00C2137B" w:rsidRDefault="00C2137B" w:rsidP="00C213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C2137B">
        <w:rPr>
          <w:rFonts w:ascii="Consolas" w:eastAsia="Times New Roman" w:hAnsi="Consolas" w:cs="Courier New"/>
          <w:color w:val="0F1115"/>
          <w:kern w:val="0"/>
          <w:sz w:val="20"/>
          <w:szCs w:val="20"/>
          <w14:ligatures w14:val="none"/>
        </w:rPr>
        <w:t xml:space="preserve">                         │</w:t>
      </w:r>
    </w:p>
    <w:p w14:paraId="1DDC13E2" w14:textId="77777777" w:rsidR="00C2137B" w:rsidRPr="00C2137B" w:rsidRDefault="00C2137B" w:rsidP="00C213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C2137B">
        <w:rPr>
          <w:rFonts w:ascii="Consolas" w:eastAsia="Times New Roman" w:hAnsi="Consolas" w:cs="Courier New"/>
          <w:color w:val="0F1115"/>
          <w:kern w:val="0"/>
          <w:sz w:val="20"/>
          <w:szCs w:val="20"/>
          <w14:ligatures w14:val="none"/>
        </w:rPr>
        <w:t>┌────────────────────────┴────────────────────────────────────┐</w:t>
      </w:r>
    </w:p>
    <w:p w14:paraId="1EF37D3A" w14:textId="77777777" w:rsidR="00C2137B" w:rsidRPr="00C2137B" w:rsidRDefault="00C2137B" w:rsidP="00C213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C2137B">
        <w:rPr>
          <w:rFonts w:ascii="Consolas" w:eastAsia="Times New Roman" w:hAnsi="Consolas" w:cs="Courier New"/>
          <w:color w:val="0F1115"/>
          <w:kern w:val="0"/>
          <w:sz w:val="20"/>
          <w:szCs w:val="20"/>
          <w14:ligatures w14:val="none"/>
        </w:rPr>
        <w:t>│                    PROJECT MANAGEMENT                        │</w:t>
      </w:r>
    </w:p>
    <w:p w14:paraId="7E17CF6A" w14:textId="77777777" w:rsidR="00C2137B" w:rsidRPr="00C2137B" w:rsidRDefault="00C2137B" w:rsidP="00C213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C2137B">
        <w:rPr>
          <w:rFonts w:ascii="Consolas" w:eastAsia="Times New Roman" w:hAnsi="Consolas" w:cs="Courier New"/>
          <w:color w:val="0F1115"/>
          <w:kern w:val="0"/>
          <w:sz w:val="20"/>
          <w:szCs w:val="20"/>
          <w14:ligatures w14:val="none"/>
        </w:rPr>
        <w:t>│                 Project Director / Manager                   │</w:t>
      </w:r>
    </w:p>
    <w:p w14:paraId="727D224C" w14:textId="77777777" w:rsidR="00C2137B" w:rsidRPr="00C2137B" w:rsidRDefault="00C2137B" w:rsidP="00C213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C2137B">
        <w:rPr>
          <w:rFonts w:ascii="Consolas" w:eastAsia="Times New Roman" w:hAnsi="Consolas" w:cs="Courier New"/>
          <w:color w:val="0F1115"/>
          <w:kern w:val="0"/>
          <w:sz w:val="20"/>
          <w:szCs w:val="20"/>
          <w14:ligatures w14:val="none"/>
        </w:rPr>
        <w:t>│           Urban Expansion Team / Technical Team             │</w:t>
      </w:r>
    </w:p>
    <w:p w14:paraId="4599A323" w14:textId="77777777" w:rsidR="00C2137B" w:rsidRPr="00C2137B" w:rsidRDefault="00C2137B" w:rsidP="00C213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C2137B">
        <w:rPr>
          <w:rFonts w:ascii="Consolas" w:eastAsia="Times New Roman" w:hAnsi="Consolas" w:cs="Courier New"/>
          <w:color w:val="0F1115"/>
          <w:kern w:val="0"/>
          <w:sz w:val="20"/>
          <w:szCs w:val="20"/>
          <w14:ligatures w14:val="none"/>
        </w:rPr>
        <w:t>└────────────────────────┬────────────────────────────────────┘</w:t>
      </w:r>
    </w:p>
    <w:p w14:paraId="3214545A" w14:textId="77777777" w:rsidR="00C2137B" w:rsidRPr="00C2137B" w:rsidRDefault="00C2137B" w:rsidP="00C213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C2137B">
        <w:rPr>
          <w:rFonts w:ascii="Consolas" w:eastAsia="Times New Roman" w:hAnsi="Consolas" w:cs="Courier New"/>
          <w:color w:val="0F1115"/>
          <w:kern w:val="0"/>
          <w:sz w:val="20"/>
          <w:szCs w:val="20"/>
          <w14:ligatures w14:val="none"/>
        </w:rPr>
        <w:t xml:space="preserve">                         │</w:t>
      </w:r>
    </w:p>
    <w:p w14:paraId="50F4C3FB" w14:textId="77777777" w:rsidR="00C2137B" w:rsidRPr="00C2137B" w:rsidRDefault="00C2137B" w:rsidP="00C213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C2137B">
        <w:rPr>
          <w:rFonts w:ascii="Consolas" w:eastAsia="Times New Roman" w:hAnsi="Consolas" w:cs="Courier New"/>
          <w:color w:val="0F1115"/>
          <w:kern w:val="0"/>
          <w:sz w:val="20"/>
          <w:szCs w:val="20"/>
          <w14:ligatures w14:val="none"/>
        </w:rPr>
        <w:t xml:space="preserve">        ┌────────────────┼────────────────┐</w:t>
      </w:r>
    </w:p>
    <w:p w14:paraId="590F525E" w14:textId="77777777" w:rsidR="00C2137B" w:rsidRPr="00C2137B" w:rsidRDefault="00C2137B" w:rsidP="00C213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C2137B">
        <w:rPr>
          <w:rFonts w:ascii="Consolas" w:eastAsia="Times New Roman" w:hAnsi="Consolas" w:cs="Courier New"/>
          <w:color w:val="0F1115"/>
          <w:kern w:val="0"/>
          <w:sz w:val="20"/>
          <w:szCs w:val="20"/>
          <w14:ligatures w14:val="none"/>
        </w:rPr>
        <w:t xml:space="preserve">        │                │                │</w:t>
      </w:r>
    </w:p>
    <w:p w14:paraId="3BD7C65A" w14:textId="77777777" w:rsidR="00C2137B" w:rsidRPr="00C2137B" w:rsidRDefault="00C2137B" w:rsidP="00C213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C2137B">
        <w:rPr>
          <w:rFonts w:ascii="Consolas" w:eastAsia="Times New Roman" w:hAnsi="Consolas" w:cs="Courier New"/>
          <w:color w:val="0F1115"/>
          <w:kern w:val="0"/>
          <w:sz w:val="20"/>
          <w:szCs w:val="20"/>
          <w14:ligatures w14:val="none"/>
        </w:rPr>
        <w:t xml:space="preserve">        ▼                ▼                ▼</w:t>
      </w:r>
    </w:p>
    <w:p w14:paraId="5FE13B3E" w14:textId="77777777" w:rsidR="00C2137B" w:rsidRPr="00C2137B" w:rsidRDefault="00C2137B" w:rsidP="00C213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C2137B">
        <w:rPr>
          <w:rFonts w:ascii="Consolas" w:eastAsia="Times New Roman" w:hAnsi="Consolas" w:cs="Courier New"/>
          <w:color w:val="0F1115"/>
          <w:kern w:val="0"/>
          <w:sz w:val="20"/>
          <w:szCs w:val="20"/>
          <w14:ligatures w14:val="none"/>
        </w:rPr>
        <w:t>┌───────────────┐ ┌───────────────┐ ┌───────────────┐</w:t>
      </w:r>
    </w:p>
    <w:p w14:paraId="5EAA9D7A" w14:textId="77777777" w:rsidR="00C2137B" w:rsidRPr="00C2137B" w:rsidRDefault="00C2137B" w:rsidP="00C213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C2137B">
        <w:rPr>
          <w:rFonts w:ascii="Consolas" w:eastAsia="Times New Roman" w:hAnsi="Consolas" w:cs="Courier New"/>
          <w:color w:val="0F1115"/>
          <w:kern w:val="0"/>
          <w:sz w:val="20"/>
          <w:szCs w:val="20"/>
          <w14:ligatures w14:val="none"/>
        </w:rPr>
        <w:t>│  FEASIBILITY  │ │   DESIGN &amp;    │ │  CONSTRUCTION │</w:t>
      </w:r>
    </w:p>
    <w:p w14:paraId="526836FF" w14:textId="77777777" w:rsidR="00C2137B" w:rsidRPr="00C2137B" w:rsidRDefault="00C2137B" w:rsidP="00C213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C2137B">
        <w:rPr>
          <w:rFonts w:ascii="Consolas" w:eastAsia="Times New Roman" w:hAnsi="Consolas" w:cs="Courier New"/>
          <w:color w:val="0F1115"/>
          <w:kern w:val="0"/>
          <w:sz w:val="20"/>
          <w:szCs w:val="20"/>
          <w14:ligatures w14:val="none"/>
        </w:rPr>
        <w:t>│   &amp; DESIGN    │ │   PLANNING    │ │  CONTRACTOR   │</w:t>
      </w:r>
    </w:p>
    <w:p w14:paraId="0312C123" w14:textId="77777777" w:rsidR="00C2137B" w:rsidRPr="00C2137B" w:rsidRDefault="00C2137B" w:rsidP="00C213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C2137B">
        <w:rPr>
          <w:rFonts w:ascii="Consolas" w:eastAsia="Times New Roman" w:hAnsi="Consolas" w:cs="Courier New"/>
          <w:color w:val="0F1115"/>
          <w:kern w:val="0"/>
          <w:sz w:val="20"/>
          <w:szCs w:val="20"/>
          <w14:ligatures w14:val="none"/>
        </w:rPr>
        <w:t>│   CONSULTANT  │ │   CONSULTANT  │ │               │</w:t>
      </w:r>
    </w:p>
    <w:p w14:paraId="01880FCB" w14:textId="77777777" w:rsidR="00C2137B" w:rsidRPr="00C2137B" w:rsidRDefault="00C2137B" w:rsidP="00C213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after="0" w:line="330" w:lineRule="atLeast"/>
        <w:rPr>
          <w:rFonts w:ascii="Consolas" w:eastAsia="Times New Roman" w:hAnsi="Consolas" w:cs="Courier New"/>
          <w:color w:val="0F1115"/>
          <w:kern w:val="0"/>
          <w:sz w:val="20"/>
          <w:szCs w:val="20"/>
          <w14:ligatures w14:val="none"/>
        </w:rPr>
      </w:pPr>
      <w:r w:rsidRPr="00C2137B">
        <w:rPr>
          <w:rFonts w:ascii="Consolas" w:eastAsia="Times New Roman" w:hAnsi="Consolas" w:cs="Courier New"/>
          <w:color w:val="0F1115"/>
          <w:kern w:val="0"/>
          <w:sz w:val="20"/>
          <w:szCs w:val="20"/>
          <w14:ligatures w14:val="none"/>
        </w:rPr>
        <w:t>└───────────────┘ └───────────────┘ └───────────────┘</w:t>
      </w:r>
    </w:p>
    <w:p w14:paraId="5BD29B70" w14:textId="77777777" w:rsidR="00C2137B" w:rsidRPr="00C2137B" w:rsidRDefault="00C2137B" w:rsidP="00C2137B">
      <w:pPr>
        <w:spacing w:before="480" w:after="480" w:line="240" w:lineRule="auto"/>
        <w:rPr>
          <w:rFonts w:ascii="Segoe UI" w:eastAsia="Times New Roman" w:hAnsi="Segoe UI" w:cs="Segoe UI"/>
          <w:kern w:val="0"/>
          <w14:ligatures w14:val="none"/>
        </w:rPr>
      </w:pPr>
      <w:r w:rsidRPr="00C2137B">
        <w:rPr>
          <w:rFonts w:ascii="Times New Roman" w:eastAsia="Times New Roman" w:hAnsi="Times New Roman" w:cs="Times New Roman"/>
          <w:kern w:val="0"/>
          <w14:ligatures w14:val="none"/>
        </w:rPr>
        <w:pict w14:anchorId="191C6DD1">
          <v:rect id="_x0000_i1031" style="width:0;height:.75pt" o:hralign="center" o:hrstd="t" o:hr="t" fillcolor="#a0a0a0" stroked="f"/>
        </w:pict>
      </w:r>
    </w:p>
    <w:p w14:paraId="39A20D78" w14:textId="77777777" w:rsidR="00C2137B" w:rsidRPr="00C2137B" w:rsidRDefault="00C2137B" w:rsidP="00C2137B">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C2137B">
        <w:rPr>
          <w:rFonts w:ascii="Segoe UI" w:eastAsia="Times New Roman" w:hAnsi="Segoe UI" w:cs="Segoe UI"/>
          <w:b/>
          <w:bCs/>
          <w:color w:val="0F1115"/>
          <w:kern w:val="0"/>
          <w:sz w:val="33"/>
          <w:szCs w:val="33"/>
          <w14:ligatures w14:val="none"/>
        </w:rPr>
        <w:lastRenderedPageBreak/>
        <w:t>6.7 Key Synergies</w:t>
      </w:r>
    </w:p>
    <w:tbl>
      <w:tblPr>
        <w:tblW w:w="11280" w:type="dxa"/>
        <w:tblCellMar>
          <w:top w:w="15" w:type="dxa"/>
          <w:left w:w="15" w:type="dxa"/>
          <w:bottom w:w="15" w:type="dxa"/>
          <w:right w:w="15" w:type="dxa"/>
        </w:tblCellMar>
        <w:tblLook w:val="04A0" w:firstRow="1" w:lastRow="0" w:firstColumn="1" w:lastColumn="0" w:noHBand="0" w:noVBand="1"/>
      </w:tblPr>
      <w:tblGrid>
        <w:gridCol w:w="4202"/>
        <w:gridCol w:w="7078"/>
      </w:tblGrid>
      <w:tr w:rsidR="00C2137B" w:rsidRPr="00C2137B" w14:paraId="4A8704BB" w14:textId="77777777">
        <w:trPr>
          <w:tblHeader/>
        </w:trPr>
        <w:tc>
          <w:tcPr>
            <w:tcW w:w="0" w:type="auto"/>
            <w:tcBorders>
              <w:top w:val="nil"/>
            </w:tcBorders>
            <w:tcMar>
              <w:top w:w="150" w:type="dxa"/>
              <w:left w:w="0" w:type="dxa"/>
              <w:bottom w:w="150" w:type="dxa"/>
              <w:right w:w="240" w:type="dxa"/>
            </w:tcMar>
            <w:vAlign w:val="center"/>
            <w:hideMark/>
          </w:tcPr>
          <w:p w14:paraId="18EB9002"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Synergy</w:t>
            </w:r>
          </w:p>
        </w:tc>
        <w:tc>
          <w:tcPr>
            <w:tcW w:w="0" w:type="auto"/>
            <w:tcBorders>
              <w:top w:val="nil"/>
            </w:tcBorders>
            <w:tcMar>
              <w:top w:w="150" w:type="dxa"/>
              <w:left w:w="240" w:type="dxa"/>
              <w:bottom w:w="150" w:type="dxa"/>
              <w:right w:w="240" w:type="dxa"/>
            </w:tcMar>
            <w:vAlign w:val="center"/>
            <w:hideMark/>
          </w:tcPr>
          <w:p w14:paraId="20006748"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Description</w:t>
            </w:r>
          </w:p>
        </w:tc>
      </w:tr>
      <w:tr w:rsidR="00C2137B" w:rsidRPr="00C2137B" w14:paraId="5ADDD2CD" w14:textId="77777777">
        <w:tc>
          <w:tcPr>
            <w:tcW w:w="0" w:type="auto"/>
            <w:tcMar>
              <w:top w:w="150" w:type="dxa"/>
              <w:left w:w="0" w:type="dxa"/>
              <w:bottom w:w="150" w:type="dxa"/>
              <w:right w:w="240" w:type="dxa"/>
            </w:tcMar>
            <w:vAlign w:val="center"/>
            <w:hideMark/>
          </w:tcPr>
          <w:p w14:paraId="38CD5007"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With Priority 01 (Urban Expansion)</w:t>
            </w:r>
          </w:p>
        </w:tc>
        <w:tc>
          <w:tcPr>
            <w:tcW w:w="0" w:type="auto"/>
            <w:tcMar>
              <w:top w:w="150" w:type="dxa"/>
              <w:left w:w="240" w:type="dxa"/>
              <w:bottom w:w="150" w:type="dxa"/>
              <w:right w:w="0" w:type="dxa"/>
            </w:tcMar>
            <w:vAlign w:val="center"/>
            <w:hideMark/>
          </w:tcPr>
          <w:p w14:paraId="3783EB12"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Road network supports planned expansion areas</w:t>
            </w:r>
          </w:p>
        </w:tc>
      </w:tr>
      <w:tr w:rsidR="00C2137B" w:rsidRPr="00C2137B" w14:paraId="4F92D9FD" w14:textId="77777777">
        <w:tc>
          <w:tcPr>
            <w:tcW w:w="0" w:type="auto"/>
            <w:tcMar>
              <w:top w:w="150" w:type="dxa"/>
              <w:left w:w="0" w:type="dxa"/>
              <w:bottom w:w="150" w:type="dxa"/>
              <w:right w:w="240" w:type="dxa"/>
            </w:tcMar>
            <w:vAlign w:val="center"/>
            <w:hideMark/>
          </w:tcPr>
          <w:p w14:paraId="0AECE455"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With Priority 03 (FTZ)</w:t>
            </w:r>
          </w:p>
        </w:tc>
        <w:tc>
          <w:tcPr>
            <w:tcW w:w="0" w:type="auto"/>
            <w:tcMar>
              <w:top w:w="150" w:type="dxa"/>
              <w:left w:w="240" w:type="dxa"/>
              <w:bottom w:w="150" w:type="dxa"/>
              <w:right w:w="0" w:type="dxa"/>
            </w:tcMar>
            <w:vAlign w:val="center"/>
            <w:hideMark/>
          </w:tcPr>
          <w:p w14:paraId="3D004CE6"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Access roads connect FTZ to the Berbera corridor and city centre</w:t>
            </w:r>
          </w:p>
        </w:tc>
      </w:tr>
      <w:tr w:rsidR="00C2137B" w:rsidRPr="00C2137B" w14:paraId="3D8CA20F" w14:textId="77777777">
        <w:tc>
          <w:tcPr>
            <w:tcW w:w="0" w:type="auto"/>
            <w:tcMar>
              <w:top w:w="150" w:type="dxa"/>
              <w:left w:w="0" w:type="dxa"/>
              <w:bottom w:w="150" w:type="dxa"/>
              <w:right w:w="240" w:type="dxa"/>
            </w:tcMar>
            <w:vAlign w:val="center"/>
            <w:hideMark/>
          </w:tcPr>
          <w:p w14:paraId="4FC18EDC"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With Border Bridge</w:t>
            </w:r>
          </w:p>
        </w:tc>
        <w:tc>
          <w:tcPr>
            <w:tcW w:w="0" w:type="auto"/>
            <w:tcMar>
              <w:top w:w="150" w:type="dxa"/>
              <w:left w:w="240" w:type="dxa"/>
              <w:bottom w:w="150" w:type="dxa"/>
              <w:right w:w="0" w:type="dxa"/>
            </w:tcMar>
            <w:vAlign w:val="center"/>
            <w:hideMark/>
          </w:tcPr>
          <w:p w14:paraId="4F92607E"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Complementary infrastructure for cross-border connectivity</w:t>
            </w:r>
          </w:p>
        </w:tc>
      </w:tr>
      <w:tr w:rsidR="00C2137B" w:rsidRPr="00C2137B" w14:paraId="1D88DF1B" w14:textId="77777777">
        <w:tc>
          <w:tcPr>
            <w:tcW w:w="0" w:type="auto"/>
            <w:tcMar>
              <w:top w:w="150" w:type="dxa"/>
              <w:left w:w="0" w:type="dxa"/>
              <w:bottom w:w="150" w:type="dxa"/>
              <w:right w:w="240" w:type="dxa"/>
            </w:tcMar>
            <w:vAlign w:val="center"/>
            <w:hideMark/>
          </w:tcPr>
          <w:p w14:paraId="5731DC95"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With OSBP Implementation</w:t>
            </w:r>
          </w:p>
        </w:tc>
        <w:tc>
          <w:tcPr>
            <w:tcW w:w="0" w:type="auto"/>
            <w:tcMar>
              <w:top w:w="150" w:type="dxa"/>
              <w:left w:w="240" w:type="dxa"/>
              <w:bottom w:w="150" w:type="dxa"/>
              <w:right w:w="0" w:type="dxa"/>
            </w:tcMar>
            <w:vAlign w:val="center"/>
            <w:hideMark/>
          </w:tcPr>
          <w:p w14:paraId="2EE836BE"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Improved road access supports streamlined border procedures</w:t>
            </w:r>
          </w:p>
        </w:tc>
      </w:tr>
      <w:tr w:rsidR="00C2137B" w:rsidRPr="00C2137B" w14:paraId="3A8757DD" w14:textId="77777777">
        <w:tc>
          <w:tcPr>
            <w:tcW w:w="0" w:type="auto"/>
            <w:tcMar>
              <w:top w:w="150" w:type="dxa"/>
              <w:left w:w="0" w:type="dxa"/>
              <w:bottom w:w="150" w:type="dxa"/>
              <w:right w:w="240" w:type="dxa"/>
            </w:tcMar>
            <w:vAlign w:val="center"/>
            <w:hideMark/>
          </w:tcPr>
          <w:p w14:paraId="26E3DE9C"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With Priority 04 (Solid Waste)</w:t>
            </w:r>
          </w:p>
        </w:tc>
        <w:tc>
          <w:tcPr>
            <w:tcW w:w="0" w:type="auto"/>
            <w:tcMar>
              <w:top w:w="150" w:type="dxa"/>
              <w:left w:w="240" w:type="dxa"/>
              <w:bottom w:w="150" w:type="dxa"/>
              <w:right w:w="0" w:type="dxa"/>
            </w:tcMar>
            <w:vAlign w:val="center"/>
            <w:hideMark/>
          </w:tcPr>
          <w:p w14:paraId="0EDFCB4F"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Road access enables waste collection in expanded areas</w:t>
            </w:r>
          </w:p>
        </w:tc>
      </w:tr>
      <w:tr w:rsidR="00C2137B" w:rsidRPr="00C2137B" w14:paraId="1E81394C" w14:textId="77777777">
        <w:tc>
          <w:tcPr>
            <w:tcW w:w="0" w:type="auto"/>
            <w:tcMar>
              <w:top w:w="150" w:type="dxa"/>
              <w:left w:w="0" w:type="dxa"/>
              <w:bottom w:w="150" w:type="dxa"/>
              <w:right w:w="240" w:type="dxa"/>
            </w:tcMar>
            <w:vAlign w:val="center"/>
            <w:hideMark/>
          </w:tcPr>
          <w:p w14:paraId="75427BAB"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With BRT Corridor</w:t>
            </w:r>
          </w:p>
        </w:tc>
        <w:tc>
          <w:tcPr>
            <w:tcW w:w="0" w:type="auto"/>
            <w:tcMar>
              <w:top w:w="150" w:type="dxa"/>
              <w:left w:w="240" w:type="dxa"/>
              <w:bottom w:w="150" w:type="dxa"/>
              <w:right w:w="0" w:type="dxa"/>
            </w:tcMar>
            <w:vAlign w:val="center"/>
            <w:hideMark/>
          </w:tcPr>
          <w:p w14:paraId="128F4CC7"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Road upgrade integrates with proposed BRT system</w:t>
            </w:r>
          </w:p>
        </w:tc>
      </w:tr>
    </w:tbl>
    <w:p w14:paraId="5E7FEBA1" w14:textId="77777777" w:rsidR="00C2137B" w:rsidRPr="00C2137B" w:rsidRDefault="00C2137B" w:rsidP="00C2137B">
      <w:pPr>
        <w:spacing w:before="480" w:after="480" w:line="240" w:lineRule="auto"/>
        <w:rPr>
          <w:rFonts w:ascii="Segoe UI" w:eastAsia="Times New Roman" w:hAnsi="Segoe UI" w:cs="Segoe UI"/>
          <w:kern w:val="0"/>
          <w14:ligatures w14:val="none"/>
        </w:rPr>
      </w:pPr>
      <w:r w:rsidRPr="00C2137B">
        <w:rPr>
          <w:rFonts w:ascii="Times New Roman" w:eastAsia="Times New Roman" w:hAnsi="Times New Roman" w:cs="Times New Roman"/>
          <w:kern w:val="0"/>
          <w14:ligatures w14:val="none"/>
        </w:rPr>
        <w:pict w14:anchorId="72ADA00C">
          <v:rect id="_x0000_i1032" style="width:0;height:.75pt" o:hralign="center" o:hrstd="t" o:hr="t" fillcolor="#a0a0a0" stroked="f"/>
        </w:pict>
      </w:r>
    </w:p>
    <w:p w14:paraId="6C7F6337" w14:textId="77777777" w:rsidR="00C2137B" w:rsidRPr="00C2137B" w:rsidRDefault="00C2137B" w:rsidP="00C2137B">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C2137B">
        <w:rPr>
          <w:rFonts w:ascii="Segoe UI" w:eastAsia="Times New Roman" w:hAnsi="Segoe UI" w:cs="Segoe UI"/>
          <w:b/>
          <w:bCs/>
          <w:color w:val="0F1115"/>
          <w:kern w:val="0"/>
          <w:sz w:val="33"/>
          <w:szCs w:val="33"/>
          <w14:ligatures w14:val="none"/>
        </w:rPr>
        <w:t>6.8 Top Risks &amp; Mitigation</w:t>
      </w:r>
    </w:p>
    <w:tbl>
      <w:tblPr>
        <w:tblW w:w="11280" w:type="dxa"/>
        <w:tblCellMar>
          <w:top w:w="15" w:type="dxa"/>
          <w:left w:w="15" w:type="dxa"/>
          <w:bottom w:w="15" w:type="dxa"/>
          <w:right w:w="15" w:type="dxa"/>
        </w:tblCellMar>
        <w:tblLook w:val="04A0" w:firstRow="1" w:lastRow="0" w:firstColumn="1" w:lastColumn="0" w:noHBand="0" w:noVBand="1"/>
      </w:tblPr>
      <w:tblGrid>
        <w:gridCol w:w="4293"/>
        <w:gridCol w:w="6987"/>
      </w:tblGrid>
      <w:tr w:rsidR="00C2137B" w:rsidRPr="00C2137B" w14:paraId="360EB4D3" w14:textId="77777777">
        <w:trPr>
          <w:tblHeader/>
        </w:trPr>
        <w:tc>
          <w:tcPr>
            <w:tcW w:w="0" w:type="auto"/>
            <w:tcBorders>
              <w:top w:val="nil"/>
            </w:tcBorders>
            <w:tcMar>
              <w:top w:w="150" w:type="dxa"/>
              <w:left w:w="0" w:type="dxa"/>
              <w:bottom w:w="150" w:type="dxa"/>
              <w:right w:w="240" w:type="dxa"/>
            </w:tcMar>
            <w:vAlign w:val="center"/>
            <w:hideMark/>
          </w:tcPr>
          <w:p w14:paraId="6E0E2C1D"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Critical Risk</w:t>
            </w:r>
          </w:p>
        </w:tc>
        <w:tc>
          <w:tcPr>
            <w:tcW w:w="0" w:type="auto"/>
            <w:tcBorders>
              <w:top w:val="nil"/>
            </w:tcBorders>
            <w:tcMar>
              <w:top w:w="150" w:type="dxa"/>
              <w:left w:w="240" w:type="dxa"/>
              <w:bottom w:w="150" w:type="dxa"/>
              <w:right w:w="240" w:type="dxa"/>
            </w:tcMar>
            <w:vAlign w:val="center"/>
            <w:hideMark/>
          </w:tcPr>
          <w:p w14:paraId="30BF4D8C"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Mitigation / Responsible Party</w:t>
            </w:r>
          </w:p>
        </w:tc>
      </w:tr>
      <w:tr w:rsidR="00C2137B" w:rsidRPr="00C2137B" w14:paraId="1CBC14DB" w14:textId="77777777">
        <w:tc>
          <w:tcPr>
            <w:tcW w:w="0" w:type="auto"/>
            <w:tcMar>
              <w:top w:w="150" w:type="dxa"/>
              <w:left w:w="0" w:type="dxa"/>
              <w:bottom w:w="150" w:type="dxa"/>
              <w:right w:w="240" w:type="dxa"/>
            </w:tcMar>
            <w:vAlign w:val="center"/>
            <w:hideMark/>
          </w:tcPr>
          <w:p w14:paraId="6D3BC8A2"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Land acquisition &amp; right-of-way clearance delays</w:t>
            </w:r>
          </w:p>
        </w:tc>
        <w:tc>
          <w:tcPr>
            <w:tcW w:w="0" w:type="auto"/>
            <w:tcMar>
              <w:top w:w="150" w:type="dxa"/>
              <w:left w:w="240" w:type="dxa"/>
              <w:bottom w:w="150" w:type="dxa"/>
              <w:right w:w="0" w:type="dxa"/>
            </w:tcMar>
            <w:vAlign w:val="center"/>
            <w:hideMark/>
          </w:tcPr>
          <w:p w14:paraId="298CE1B8"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Early land-use mapping; engage kebele and clan elders (Ugaas); transparent compensation</w:t>
            </w:r>
          </w:p>
        </w:tc>
      </w:tr>
      <w:tr w:rsidR="00C2137B" w:rsidRPr="00C2137B" w14:paraId="60C8ABB9" w14:textId="77777777">
        <w:tc>
          <w:tcPr>
            <w:tcW w:w="0" w:type="auto"/>
            <w:tcMar>
              <w:top w:w="150" w:type="dxa"/>
              <w:left w:w="0" w:type="dxa"/>
              <w:bottom w:w="150" w:type="dxa"/>
              <w:right w:w="240" w:type="dxa"/>
            </w:tcMar>
            <w:vAlign w:val="center"/>
            <w:hideMark/>
          </w:tcPr>
          <w:p w14:paraId="7678D432"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Flash flooding on riverbed-adjacent routes</w:t>
            </w:r>
          </w:p>
        </w:tc>
        <w:tc>
          <w:tcPr>
            <w:tcW w:w="0" w:type="auto"/>
            <w:tcMar>
              <w:top w:w="150" w:type="dxa"/>
              <w:left w:w="240" w:type="dxa"/>
              <w:bottom w:w="150" w:type="dxa"/>
              <w:right w:w="0" w:type="dxa"/>
            </w:tcMar>
            <w:vAlign w:val="center"/>
            <w:hideMark/>
          </w:tcPr>
          <w:p w14:paraId="14717CAD"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Climate-resilient drainage, permeable pavements, elevated segments</w:t>
            </w:r>
          </w:p>
        </w:tc>
      </w:tr>
      <w:tr w:rsidR="00C2137B" w:rsidRPr="00C2137B" w14:paraId="52BFEF99" w14:textId="77777777">
        <w:tc>
          <w:tcPr>
            <w:tcW w:w="0" w:type="auto"/>
            <w:tcMar>
              <w:top w:w="150" w:type="dxa"/>
              <w:left w:w="0" w:type="dxa"/>
              <w:bottom w:w="150" w:type="dxa"/>
              <w:right w:w="240" w:type="dxa"/>
            </w:tcMar>
            <w:vAlign w:val="center"/>
            <w:hideMark/>
          </w:tcPr>
          <w:p w14:paraId="0D70BEDD"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Delay in detailed engineering</w:t>
            </w:r>
          </w:p>
        </w:tc>
        <w:tc>
          <w:tcPr>
            <w:tcW w:w="0" w:type="auto"/>
            <w:tcMar>
              <w:top w:w="150" w:type="dxa"/>
              <w:left w:w="240" w:type="dxa"/>
              <w:bottom w:w="150" w:type="dxa"/>
              <w:right w:w="0" w:type="dxa"/>
            </w:tcMar>
            <w:vAlign w:val="center"/>
            <w:hideMark/>
          </w:tcPr>
          <w:p w14:paraId="3956D1EB"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Early appointment of design consultant; dedicated feasibility budget line</w:t>
            </w:r>
          </w:p>
        </w:tc>
      </w:tr>
      <w:tr w:rsidR="00C2137B" w:rsidRPr="00C2137B" w14:paraId="7DE84B1D" w14:textId="77777777">
        <w:tc>
          <w:tcPr>
            <w:tcW w:w="0" w:type="auto"/>
            <w:tcMar>
              <w:top w:w="150" w:type="dxa"/>
              <w:left w:w="0" w:type="dxa"/>
              <w:bottom w:w="150" w:type="dxa"/>
              <w:right w:w="240" w:type="dxa"/>
            </w:tcMar>
            <w:vAlign w:val="center"/>
            <w:hideMark/>
          </w:tcPr>
          <w:p w14:paraId="2857A882"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Coordination with border infrastructure projects</w:t>
            </w:r>
          </w:p>
        </w:tc>
        <w:tc>
          <w:tcPr>
            <w:tcW w:w="0" w:type="auto"/>
            <w:tcMar>
              <w:top w:w="150" w:type="dxa"/>
              <w:left w:w="240" w:type="dxa"/>
              <w:bottom w:w="150" w:type="dxa"/>
              <w:right w:w="0" w:type="dxa"/>
            </w:tcMar>
            <w:vAlign w:val="center"/>
            <w:hideMark/>
          </w:tcPr>
          <w:p w14:paraId="45E85A98"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Align with Togwajaale Bridge reconstruction and OSBP implementation timelines</w:t>
            </w:r>
          </w:p>
        </w:tc>
      </w:tr>
      <w:tr w:rsidR="00C2137B" w:rsidRPr="00C2137B" w14:paraId="185E5D67" w14:textId="77777777">
        <w:tc>
          <w:tcPr>
            <w:tcW w:w="0" w:type="auto"/>
            <w:tcMar>
              <w:top w:w="150" w:type="dxa"/>
              <w:left w:w="0" w:type="dxa"/>
              <w:bottom w:w="150" w:type="dxa"/>
              <w:right w:w="240" w:type="dxa"/>
            </w:tcMar>
            <w:vAlign w:val="center"/>
            <w:hideMark/>
          </w:tcPr>
          <w:p w14:paraId="539685D4"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lastRenderedPageBreak/>
              <w:t>Cost escalation</w:t>
            </w:r>
          </w:p>
        </w:tc>
        <w:tc>
          <w:tcPr>
            <w:tcW w:w="0" w:type="auto"/>
            <w:tcMar>
              <w:top w:w="150" w:type="dxa"/>
              <w:left w:w="240" w:type="dxa"/>
              <w:bottom w:w="150" w:type="dxa"/>
              <w:right w:w="0" w:type="dxa"/>
            </w:tcMar>
            <w:vAlign w:val="center"/>
            <w:hideMark/>
          </w:tcPr>
          <w:p w14:paraId="5098FE3D"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Phased implementation; fixed-price contracts; contingency provisions</w:t>
            </w:r>
          </w:p>
        </w:tc>
      </w:tr>
      <w:tr w:rsidR="00C2137B" w:rsidRPr="00C2137B" w14:paraId="5F32C456" w14:textId="77777777">
        <w:tc>
          <w:tcPr>
            <w:tcW w:w="0" w:type="auto"/>
            <w:tcMar>
              <w:top w:w="150" w:type="dxa"/>
              <w:left w:w="0" w:type="dxa"/>
              <w:bottom w:w="150" w:type="dxa"/>
              <w:right w:w="240" w:type="dxa"/>
            </w:tcMar>
            <w:vAlign w:val="center"/>
            <w:hideMark/>
          </w:tcPr>
          <w:p w14:paraId="7731F9D4"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Community opposition</w:t>
            </w:r>
          </w:p>
        </w:tc>
        <w:tc>
          <w:tcPr>
            <w:tcW w:w="0" w:type="auto"/>
            <w:tcMar>
              <w:top w:w="150" w:type="dxa"/>
              <w:left w:w="240" w:type="dxa"/>
              <w:bottom w:w="150" w:type="dxa"/>
              <w:right w:w="0" w:type="dxa"/>
            </w:tcMar>
            <w:vAlign w:val="center"/>
            <w:hideMark/>
          </w:tcPr>
          <w:p w14:paraId="534A29CF"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Participatory planning; benefit-sharing; transparent communication</w:t>
            </w:r>
          </w:p>
        </w:tc>
      </w:tr>
      <w:tr w:rsidR="00C2137B" w:rsidRPr="00C2137B" w14:paraId="74C2209B" w14:textId="77777777">
        <w:tc>
          <w:tcPr>
            <w:tcW w:w="0" w:type="auto"/>
            <w:tcMar>
              <w:top w:w="150" w:type="dxa"/>
              <w:left w:w="0" w:type="dxa"/>
              <w:bottom w:w="150" w:type="dxa"/>
              <w:right w:w="240" w:type="dxa"/>
            </w:tcMar>
            <w:vAlign w:val="center"/>
            <w:hideMark/>
          </w:tcPr>
          <w:p w14:paraId="39A304CA"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Inadequate maintenance funding</w:t>
            </w:r>
          </w:p>
        </w:tc>
        <w:tc>
          <w:tcPr>
            <w:tcW w:w="0" w:type="auto"/>
            <w:tcMar>
              <w:top w:w="150" w:type="dxa"/>
              <w:left w:w="240" w:type="dxa"/>
              <w:bottom w:w="150" w:type="dxa"/>
              <w:right w:w="0" w:type="dxa"/>
            </w:tcMar>
            <w:vAlign w:val="center"/>
            <w:hideMark/>
          </w:tcPr>
          <w:p w14:paraId="3DFB824A"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Dedicated O&amp;M budget line; performance-based maintenance contracts</w:t>
            </w:r>
          </w:p>
        </w:tc>
      </w:tr>
    </w:tbl>
    <w:p w14:paraId="5669BE56" w14:textId="77777777" w:rsidR="00C2137B" w:rsidRPr="00C2137B" w:rsidRDefault="00C2137B" w:rsidP="00C2137B">
      <w:pPr>
        <w:spacing w:before="480" w:after="480" w:line="240" w:lineRule="auto"/>
        <w:rPr>
          <w:rFonts w:ascii="Segoe UI" w:eastAsia="Times New Roman" w:hAnsi="Segoe UI" w:cs="Segoe UI"/>
          <w:kern w:val="0"/>
          <w14:ligatures w14:val="none"/>
        </w:rPr>
      </w:pPr>
      <w:r w:rsidRPr="00C2137B">
        <w:rPr>
          <w:rFonts w:ascii="Times New Roman" w:eastAsia="Times New Roman" w:hAnsi="Times New Roman" w:cs="Times New Roman"/>
          <w:kern w:val="0"/>
          <w14:ligatures w14:val="none"/>
        </w:rPr>
        <w:pict w14:anchorId="09E1E440">
          <v:rect id="_x0000_i1033" style="width:0;height:.75pt" o:hralign="center" o:hrstd="t" o:hr="t" fillcolor="#a0a0a0" stroked="f"/>
        </w:pict>
      </w:r>
    </w:p>
    <w:p w14:paraId="31B7D5F7" w14:textId="77777777" w:rsidR="00C2137B" w:rsidRPr="00C2137B" w:rsidRDefault="00C2137B" w:rsidP="00C2137B">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C2137B">
        <w:rPr>
          <w:rFonts w:ascii="Segoe UI" w:eastAsia="Times New Roman" w:hAnsi="Segoe UI" w:cs="Segoe UI"/>
          <w:b/>
          <w:bCs/>
          <w:color w:val="0F1115"/>
          <w:kern w:val="0"/>
          <w:sz w:val="33"/>
          <w:szCs w:val="33"/>
          <w14:ligatures w14:val="none"/>
        </w:rPr>
        <w:t>6.9 Implementation Phasing</w:t>
      </w:r>
    </w:p>
    <w:p w14:paraId="74982DB5" w14:textId="77777777" w:rsidR="00C2137B" w:rsidRPr="00C2137B" w:rsidRDefault="00C2137B" w:rsidP="00C2137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C2137B">
        <w:rPr>
          <w:rFonts w:ascii="Segoe UI" w:eastAsia="Times New Roman" w:hAnsi="Segoe UI" w:cs="Segoe UI"/>
          <w:b/>
          <w:bCs/>
          <w:color w:val="0F1115"/>
          <w:kern w:val="0"/>
          <w:sz w:val="30"/>
          <w:szCs w:val="30"/>
          <w14:ligatures w14:val="none"/>
        </w:rPr>
        <w:t>6.9.1 Phase 1: Feasibility &amp; Design (2025-2026)</w:t>
      </w:r>
    </w:p>
    <w:tbl>
      <w:tblPr>
        <w:tblW w:w="11280" w:type="dxa"/>
        <w:tblCellMar>
          <w:top w:w="15" w:type="dxa"/>
          <w:left w:w="15" w:type="dxa"/>
          <w:bottom w:w="15" w:type="dxa"/>
          <w:right w:w="15" w:type="dxa"/>
        </w:tblCellMar>
        <w:tblLook w:val="04A0" w:firstRow="1" w:lastRow="0" w:firstColumn="1" w:lastColumn="0" w:noHBand="0" w:noVBand="1"/>
      </w:tblPr>
      <w:tblGrid>
        <w:gridCol w:w="4289"/>
        <w:gridCol w:w="2802"/>
        <w:gridCol w:w="4189"/>
      </w:tblGrid>
      <w:tr w:rsidR="00C2137B" w:rsidRPr="00C2137B" w14:paraId="77F541C2" w14:textId="77777777">
        <w:trPr>
          <w:tblHeader/>
        </w:trPr>
        <w:tc>
          <w:tcPr>
            <w:tcW w:w="0" w:type="auto"/>
            <w:tcBorders>
              <w:top w:val="nil"/>
            </w:tcBorders>
            <w:tcMar>
              <w:top w:w="150" w:type="dxa"/>
              <w:left w:w="0" w:type="dxa"/>
              <w:bottom w:w="150" w:type="dxa"/>
              <w:right w:w="240" w:type="dxa"/>
            </w:tcMar>
            <w:vAlign w:val="center"/>
            <w:hideMark/>
          </w:tcPr>
          <w:p w14:paraId="0D1E75D0"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Activity</w:t>
            </w:r>
          </w:p>
        </w:tc>
        <w:tc>
          <w:tcPr>
            <w:tcW w:w="0" w:type="auto"/>
            <w:tcBorders>
              <w:top w:val="nil"/>
            </w:tcBorders>
            <w:tcMar>
              <w:top w:w="150" w:type="dxa"/>
              <w:left w:w="240" w:type="dxa"/>
              <w:bottom w:w="150" w:type="dxa"/>
              <w:right w:w="240" w:type="dxa"/>
            </w:tcMar>
            <w:vAlign w:val="center"/>
            <w:hideMark/>
          </w:tcPr>
          <w:p w14:paraId="649A662E"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Timeline</w:t>
            </w:r>
          </w:p>
        </w:tc>
        <w:tc>
          <w:tcPr>
            <w:tcW w:w="0" w:type="auto"/>
            <w:tcBorders>
              <w:top w:val="nil"/>
            </w:tcBorders>
            <w:tcMar>
              <w:top w:w="150" w:type="dxa"/>
              <w:left w:w="240" w:type="dxa"/>
              <w:bottom w:w="150" w:type="dxa"/>
              <w:right w:w="240" w:type="dxa"/>
            </w:tcMar>
            <w:vAlign w:val="center"/>
            <w:hideMark/>
          </w:tcPr>
          <w:p w14:paraId="124EE6B4"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Responsible</w:t>
            </w:r>
          </w:p>
        </w:tc>
      </w:tr>
      <w:tr w:rsidR="00C2137B" w:rsidRPr="00C2137B" w14:paraId="1352E9D2" w14:textId="77777777">
        <w:tc>
          <w:tcPr>
            <w:tcW w:w="0" w:type="auto"/>
            <w:tcMar>
              <w:top w:w="150" w:type="dxa"/>
              <w:left w:w="0" w:type="dxa"/>
              <w:bottom w:w="150" w:type="dxa"/>
              <w:right w:w="240" w:type="dxa"/>
            </w:tcMar>
            <w:vAlign w:val="center"/>
            <w:hideMark/>
          </w:tcPr>
          <w:p w14:paraId="16E89C6D"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Road Prioritisation Study</w:t>
            </w:r>
          </w:p>
        </w:tc>
        <w:tc>
          <w:tcPr>
            <w:tcW w:w="0" w:type="auto"/>
            <w:tcMar>
              <w:top w:w="150" w:type="dxa"/>
              <w:left w:w="240" w:type="dxa"/>
              <w:bottom w:w="150" w:type="dxa"/>
              <w:right w:w="240" w:type="dxa"/>
            </w:tcMar>
            <w:vAlign w:val="center"/>
            <w:hideMark/>
          </w:tcPr>
          <w:p w14:paraId="74C5B944"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Months 1-3</w:t>
            </w:r>
          </w:p>
        </w:tc>
        <w:tc>
          <w:tcPr>
            <w:tcW w:w="0" w:type="auto"/>
            <w:tcMar>
              <w:top w:w="150" w:type="dxa"/>
              <w:left w:w="240" w:type="dxa"/>
              <w:bottom w:w="150" w:type="dxa"/>
              <w:right w:w="0" w:type="dxa"/>
            </w:tcMar>
            <w:vAlign w:val="center"/>
            <w:hideMark/>
          </w:tcPr>
          <w:p w14:paraId="60616455"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Project Director</w:t>
            </w:r>
          </w:p>
        </w:tc>
      </w:tr>
      <w:tr w:rsidR="00C2137B" w:rsidRPr="00C2137B" w14:paraId="66EEBE5B" w14:textId="77777777">
        <w:tc>
          <w:tcPr>
            <w:tcW w:w="0" w:type="auto"/>
            <w:tcMar>
              <w:top w:w="150" w:type="dxa"/>
              <w:left w:w="0" w:type="dxa"/>
              <w:bottom w:w="150" w:type="dxa"/>
              <w:right w:w="240" w:type="dxa"/>
            </w:tcMar>
            <w:vAlign w:val="center"/>
            <w:hideMark/>
          </w:tcPr>
          <w:p w14:paraId="6EE0E811"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Traffic Survey and Analysis</w:t>
            </w:r>
          </w:p>
        </w:tc>
        <w:tc>
          <w:tcPr>
            <w:tcW w:w="0" w:type="auto"/>
            <w:tcMar>
              <w:top w:w="150" w:type="dxa"/>
              <w:left w:w="240" w:type="dxa"/>
              <w:bottom w:w="150" w:type="dxa"/>
              <w:right w:w="240" w:type="dxa"/>
            </w:tcMar>
            <w:vAlign w:val="center"/>
            <w:hideMark/>
          </w:tcPr>
          <w:p w14:paraId="4533B8A8"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Months 2-5</w:t>
            </w:r>
          </w:p>
        </w:tc>
        <w:tc>
          <w:tcPr>
            <w:tcW w:w="0" w:type="auto"/>
            <w:tcMar>
              <w:top w:w="150" w:type="dxa"/>
              <w:left w:w="240" w:type="dxa"/>
              <w:bottom w:w="150" w:type="dxa"/>
              <w:right w:w="0" w:type="dxa"/>
            </w:tcMar>
            <w:vAlign w:val="center"/>
            <w:hideMark/>
          </w:tcPr>
          <w:p w14:paraId="6C3FCED5"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Transport Consultant</w:t>
            </w:r>
          </w:p>
        </w:tc>
      </w:tr>
      <w:tr w:rsidR="00C2137B" w:rsidRPr="00C2137B" w14:paraId="1144DF38" w14:textId="77777777">
        <w:tc>
          <w:tcPr>
            <w:tcW w:w="0" w:type="auto"/>
            <w:tcMar>
              <w:top w:w="150" w:type="dxa"/>
              <w:left w:w="0" w:type="dxa"/>
              <w:bottom w:w="150" w:type="dxa"/>
              <w:right w:w="240" w:type="dxa"/>
            </w:tcMar>
            <w:vAlign w:val="center"/>
            <w:hideMark/>
          </w:tcPr>
          <w:p w14:paraId="7009A85C"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Feasibility Study</w:t>
            </w:r>
          </w:p>
        </w:tc>
        <w:tc>
          <w:tcPr>
            <w:tcW w:w="0" w:type="auto"/>
            <w:tcMar>
              <w:top w:w="150" w:type="dxa"/>
              <w:left w:w="240" w:type="dxa"/>
              <w:bottom w:w="150" w:type="dxa"/>
              <w:right w:w="240" w:type="dxa"/>
            </w:tcMar>
            <w:vAlign w:val="center"/>
            <w:hideMark/>
          </w:tcPr>
          <w:p w14:paraId="3D8CC290"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Months 3-8</w:t>
            </w:r>
          </w:p>
        </w:tc>
        <w:tc>
          <w:tcPr>
            <w:tcW w:w="0" w:type="auto"/>
            <w:tcMar>
              <w:top w:w="150" w:type="dxa"/>
              <w:left w:w="240" w:type="dxa"/>
              <w:bottom w:w="150" w:type="dxa"/>
              <w:right w:w="0" w:type="dxa"/>
            </w:tcMar>
            <w:vAlign w:val="center"/>
            <w:hideMark/>
          </w:tcPr>
          <w:p w14:paraId="5C10F2F1"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Feasibility Consultant</w:t>
            </w:r>
          </w:p>
        </w:tc>
      </w:tr>
      <w:tr w:rsidR="00C2137B" w:rsidRPr="00C2137B" w14:paraId="6E8727A3" w14:textId="77777777">
        <w:tc>
          <w:tcPr>
            <w:tcW w:w="0" w:type="auto"/>
            <w:tcMar>
              <w:top w:w="150" w:type="dxa"/>
              <w:left w:w="0" w:type="dxa"/>
              <w:bottom w:w="150" w:type="dxa"/>
              <w:right w:w="240" w:type="dxa"/>
            </w:tcMar>
            <w:vAlign w:val="center"/>
            <w:hideMark/>
          </w:tcPr>
          <w:p w14:paraId="1A342EC1"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ESIA and RAP</w:t>
            </w:r>
          </w:p>
        </w:tc>
        <w:tc>
          <w:tcPr>
            <w:tcW w:w="0" w:type="auto"/>
            <w:tcMar>
              <w:top w:w="150" w:type="dxa"/>
              <w:left w:w="240" w:type="dxa"/>
              <w:bottom w:w="150" w:type="dxa"/>
              <w:right w:w="240" w:type="dxa"/>
            </w:tcMar>
            <w:vAlign w:val="center"/>
            <w:hideMark/>
          </w:tcPr>
          <w:p w14:paraId="5EF2598F"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Months 4-9</w:t>
            </w:r>
          </w:p>
        </w:tc>
        <w:tc>
          <w:tcPr>
            <w:tcW w:w="0" w:type="auto"/>
            <w:tcMar>
              <w:top w:w="150" w:type="dxa"/>
              <w:left w:w="240" w:type="dxa"/>
              <w:bottom w:w="150" w:type="dxa"/>
              <w:right w:w="0" w:type="dxa"/>
            </w:tcMar>
            <w:vAlign w:val="center"/>
            <w:hideMark/>
          </w:tcPr>
          <w:p w14:paraId="1262ACAD"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Environmental Consultant</w:t>
            </w:r>
          </w:p>
        </w:tc>
      </w:tr>
      <w:tr w:rsidR="00C2137B" w:rsidRPr="00C2137B" w14:paraId="0C0D4612" w14:textId="77777777">
        <w:tc>
          <w:tcPr>
            <w:tcW w:w="0" w:type="auto"/>
            <w:tcMar>
              <w:top w:w="150" w:type="dxa"/>
              <w:left w:w="0" w:type="dxa"/>
              <w:bottom w:w="150" w:type="dxa"/>
              <w:right w:w="240" w:type="dxa"/>
            </w:tcMar>
            <w:vAlign w:val="center"/>
            <w:hideMark/>
          </w:tcPr>
          <w:p w14:paraId="52087A4C"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Detailed Design</w:t>
            </w:r>
          </w:p>
        </w:tc>
        <w:tc>
          <w:tcPr>
            <w:tcW w:w="0" w:type="auto"/>
            <w:tcMar>
              <w:top w:w="150" w:type="dxa"/>
              <w:left w:w="240" w:type="dxa"/>
              <w:bottom w:w="150" w:type="dxa"/>
              <w:right w:w="240" w:type="dxa"/>
            </w:tcMar>
            <w:vAlign w:val="center"/>
            <w:hideMark/>
          </w:tcPr>
          <w:p w14:paraId="2A48869C"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Months 6-12</w:t>
            </w:r>
          </w:p>
        </w:tc>
        <w:tc>
          <w:tcPr>
            <w:tcW w:w="0" w:type="auto"/>
            <w:tcMar>
              <w:top w:w="150" w:type="dxa"/>
              <w:left w:w="240" w:type="dxa"/>
              <w:bottom w:w="150" w:type="dxa"/>
              <w:right w:w="0" w:type="dxa"/>
            </w:tcMar>
            <w:vAlign w:val="center"/>
            <w:hideMark/>
          </w:tcPr>
          <w:p w14:paraId="3B60CFB6"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Design Consultant</w:t>
            </w:r>
          </w:p>
        </w:tc>
      </w:tr>
      <w:tr w:rsidR="00C2137B" w:rsidRPr="00C2137B" w14:paraId="30A7C81F" w14:textId="77777777">
        <w:tc>
          <w:tcPr>
            <w:tcW w:w="0" w:type="auto"/>
            <w:tcMar>
              <w:top w:w="150" w:type="dxa"/>
              <w:left w:w="0" w:type="dxa"/>
              <w:bottom w:w="150" w:type="dxa"/>
              <w:right w:w="240" w:type="dxa"/>
            </w:tcMar>
            <w:vAlign w:val="center"/>
            <w:hideMark/>
          </w:tcPr>
          <w:p w14:paraId="7445E8EB"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Procurement Preparation</w:t>
            </w:r>
          </w:p>
        </w:tc>
        <w:tc>
          <w:tcPr>
            <w:tcW w:w="0" w:type="auto"/>
            <w:tcMar>
              <w:top w:w="150" w:type="dxa"/>
              <w:left w:w="240" w:type="dxa"/>
              <w:bottom w:w="150" w:type="dxa"/>
              <w:right w:w="240" w:type="dxa"/>
            </w:tcMar>
            <w:vAlign w:val="center"/>
            <w:hideMark/>
          </w:tcPr>
          <w:p w14:paraId="39056B0B"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Months 10-12</w:t>
            </w:r>
          </w:p>
        </w:tc>
        <w:tc>
          <w:tcPr>
            <w:tcW w:w="0" w:type="auto"/>
            <w:tcMar>
              <w:top w:w="150" w:type="dxa"/>
              <w:left w:w="240" w:type="dxa"/>
              <w:bottom w:w="150" w:type="dxa"/>
              <w:right w:w="0" w:type="dxa"/>
            </w:tcMar>
            <w:vAlign w:val="center"/>
            <w:hideMark/>
          </w:tcPr>
          <w:p w14:paraId="1FE85F96"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Procurement Team</w:t>
            </w:r>
          </w:p>
        </w:tc>
      </w:tr>
    </w:tbl>
    <w:p w14:paraId="2FB523CE" w14:textId="77777777" w:rsidR="00C2137B" w:rsidRPr="00C2137B" w:rsidRDefault="00C2137B" w:rsidP="00C2137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C2137B">
        <w:rPr>
          <w:rFonts w:ascii="Segoe UI" w:eastAsia="Times New Roman" w:hAnsi="Segoe UI" w:cs="Segoe UI"/>
          <w:b/>
          <w:bCs/>
          <w:color w:val="0F1115"/>
          <w:kern w:val="0"/>
          <w:sz w:val="30"/>
          <w:szCs w:val="30"/>
          <w14:ligatures w14:val="none"/>
        </w:rPr>
        <w:t>6.9.2 Phase 2: Construction (2026-2029)</w:t>
      </w:r>
    </w:p>
    <w:tbl>
      <w:tblPr>
        <w:tblW w:w="11280" w:type="dxa"/>
        <w:tblCellMar>
          <w:top w:w="15" w:type="dxa"/>
          <w:left w:w="15" w:type="dxa"/>
          <w:bottom w:w="15" w:type="dxa"/>
          <w:right w:w="15" w:type="dxa"/>
        </w:tblCellMar>
        <w:tblLook w:val="04A0" w:firstRow="1" w:lastRow="0" w:firstColumn="1" w:lastColumn="0" w:noHBand="0" w:noVBand="1"/>
      </w:tblPr>
      <w:tblGrid>
        <w:gridCol w:w="4311"/>
        <w:gridCol w:w="3685"/>
        <w:gridCol w:w="3284"/>
      </w:tblGrid>
      <w:tr w:rsidR="00C2137B" w:rsidRPr="00C2137B" w14:paraId="328FACB1" w14:textId="77777777">
        <w:trPr>
          <w:tblHeader/>
        </w:trPr>
        <w:tc>
          <w:tcPr>
            <w:tcW w:w="0" w:type="auto"/>
            <w:tcBorders>
              <w:top w:val="nil"/>
            </w:tcBorders>
            <w:tcMar>
              <w:top w:w="150" w:type="dxa"/>
              <w:left w:w="0" w:type="dxa"/>
              <w:bottom w:w="150" w:type="dxa"/>
              <w:right w:w="240" w:type="dxa"/>
            </w:tcMar>
            <w:vAlign w:val="center"/>
            <w:hideMark/>
          </w:tcPr>
          <w:p w14:paraId="532B67CF"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lastRenderedPageBreak/>
              <w:t>Activity</w:t>
            </w:r>
          </w:p>
        </w:tc>
        <w:tc>
          <w:tcPr>
            <w:tcW w:w="0" w:type="auto"/>
            <w:tcBorders>
              <w:top w:val="nil"/>
            </w:tcBorders>
            <w:tcMar>
              <w:top w:w="150" w:type="dxa"/>
              <w:left w:w="240" w:type="dxa"/>
              <w:bottom w:w="150" w:type="dxa"/>
              <w:right w:w="240" w:type="dxa"/>
            </w:tcMar>
            <w:vAlign w:val="center"/>
            <w:hideMark/>
          </w:tcPr>
          <w:p w14:paraId="433A3F19"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Timeline</w:t>
            </w:r>
          </w:p>
        </w:tc>
        <w:tc>
          <w:tcPr>
            <w:tcW w:w="0" w:type="auto"/>
            <w:tcBorders>
              <w:top w:val="nil"/>
            </w:tcBorders>
            <w:tcMar>
              <w:top w:w="150" w:type="dxa"/>
              <w:left w:w="240" w:type="dxa"/>
              <w:bottom w:w="150" w:type="dxa"/>
              <w:right w:w="240" w:type="dxa"/>
            </w:tcMar>
            <w:vAlign w:val="center"/>
            <w:hideMark/>
          </w:tcPr>
          <w:p w14:paraId="2C938630"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Responsible</w:t>
            </w:r>
          </w:p>
        </w:tc>
      </w:tr>
      <w:tr w:rsidR="00C2137B" w:rsidRPr="00C2137B" w14:paraId="5608CCAC" w14:textId="77777777">
        <w:tc>
          <w:tcPr>
            <w:tcW w:w="0" w:type="auto"/>
            <w:tcMar>
              <w:top w:w="150" w:type="dxa"/>
              <w:left w:w="0" w:type="dxa"/>
              <w:bottom w:w="150" w:type="dxa"/>
              <w:right w:w="240" w:type="dxa"/>
            </w:tcMar>
            <w:vAlign w:val="center"/>
            <w:hideMark/>
          </w:tcPr>
          <w:p w14:paraId="4CE0C031"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Site Preparation</w:t>
            </w:r>
          </w:p>
        </w:tc>
        <w:tc>
          <w:tcPr>
            <w:tcW w:w="0" w:type="auto"/>
            <w:tcMar>
              <w:top w:w="150" w:type="dxa"/>
              <w:left w:w="240" w:type="dxa"/>
              <w:bottom w:w="150" w:type="dxa"/>
              <w:right w:w="240" w:type="dxa"/>
            </w:tcMar>
            <w:vAlign w:val="center"/>
            <w:hideMark/>
          </w:tcPr>
          <w:p w14:paraId="6539F2FD"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Months 1-3</w:t>
            </w:r>
          </w:p>
        </w:tc>
        <w:tc>
          <w:tcPr>
            <w:tcW w:w="0" w:type="auto"/>
            <w:tcMar>
              <w:top w:w="150" w:type="dxa"/>
              <w:left w:w="240" w:type="dxa"/>
              <w:bottom w:w="150" w:type="dxa"/>
              <w:right w:w="0" w:type="dxa"/>
            </w:tcMar>
            <w:vAlign w:val="center"/>
            <w:hideMark/>
          </w:tcPr>
          <w:p w14:paraId="7B2BAFEB"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Contractor</w:t>
            </w:r>
          </w:p>
        </w:tc>
      </w:tr>
      <w:tr w:rsidR="00C2137B" w:rsidRPr="00C2137B" w14:paraId="07C6B453" w14:textId="77777777">
        <w:tc>
          <w:tcPr>
            <w:tcW w:w="0" w:type="auto"/>
            <w:tcMar>
              <w:top w:w="150" w:type="dxa"/>
              <w:left w:w="0" w:type="dxa"/>
              <w:bottom w:w="150" w:type="dxa"/>
              <w:right w:w="240" w:type="dxa"/>
            </w:tcMar>
            <w:vAlign w:val="center"/>
            <w:hideMark/>
          </w:tcPr>
          <w:p w14:paraId="2AA0B788"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Drainage Works</w:t>
            </w:r>
          </w:p>
        </w:tc>
        <w:tc>
          <w:tcPr>
            <w:tcW w:w="0" w:type="auto"/>
            <w:tcMar>
              <w:top w:w="150" w:type="dxa"/>
              <w:left w:w="240" w:type="dxa"/>
              <w:bottom w:w="150" w:type="dxa"/>
              <w:right w:w="240" w:type="dxa"/>
            </w:tcMar>
            <w:vAlign w:val="center"/>
            <w:hideMark/>
          </w:tcPr>
          <w:p w14:paraId="72AD9619"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Months 3-9</w:t>
            </w:r>
          </w:p>
        </w:tc>
        <w:tc>
          <w:tcPr>
            <w:tcW w:w="0" w:type="auto"/>
            <w:tcMar>
              <w:top w:w="150" w:type="dxa"/>
              <w:left w:w="240" w:type="dxa"/>
              <w:bottom w:w="150" w:type="dxa"/>
              <w:right w:w="0" w:type="dxa"/>
            </w:tcMar>
            <w:vAlign w:val="center"/>
            <w:hideMark/>
          </w:tcPr>
          <w:p w14:paraId="0864380B"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Contractor</w:t>
            </w:r>
          </w:p>
        </w:tc>
      </w:tr>
      <w:tr w:rsidR="00C2137B" w:rsidRPr="00C2137B" w14:paraId="2A75B961" w14:textId="77777777">
        <w:tc>
          <w:tcPr>
            <w:tcW w:w="0" w:type="auto"/>
            <w:tcMar>
              <w:top w:w="150" w:type="dxa"/>
              <w:left w:w="0" w:type="dxa"/>
              <w:bottom w:w="150" w:type="dxa"/>
              <w:right w:w="240" w:type="dxa"/>
            </w:tcMar>
            <w:vAlign w:val="center"/>
            <w:hideMark/>
          </w:tcPr>
          <w:p w14:paraId="6D007BB6"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Road Construction</w:t>
            </w:r>
          </w:p>
        </w:tc>
        <w:tc>
          <w:tcPr>
            <w:tcW w:w="0" w:type="auto"/>
            <w:tcMar>
              <w:top w:w="150" w:type="dxa"/>
              <w:left w:w="240" w:type="dxa"/>
              <w:bottom w:w="150" w:type="dxa"/>
              <w:right w:w="240" w:type="dxa"/>
            </w:tcMar>
            <w:vAlign w:val="center"/>
            <w:hideMark/>
          </w:tcPr>
          <w:p w14:paraId="4696F1B9"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Months 6-24</w:t>
            </w:r>
          </w:p>
        </w:tc>
        <w:tc>
          <w:tcPr>
            <w:tcW w:w="0" w:type="auto"/>
            <w:tcMar>
              <w:top w:w="150" w:type="dxa"/>
              <w:left w:w="240" w:type="dxa"/>
              <w:bottom w:w="150" w:type="dxa"/>
              <w:right w:w="0" w:type="dxa"/>
            </w:tcMar>
            <w:vAlign w:val="center"/>
            <w:hideMark/>
          </w:tcPr>
          <w:p w14:paraId="27C422BF"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Contractor</w:t>
            </w:r>
          </w:p>
        </w:tc>
      </w:tr>
      <w:tr w:rsidR="00C2137B" w:rsidRPr="00C2137B" w14:paraId="37FFE436" w14:textId="77777777">
        <w:tc>
          <w:tcPr>
            <w:tcW w:w="0" w:type="auto"/>
            <w:tcMar>
              <w:top w:w="150" w:type="dxa"/>
              <w:left w:w="0" w:type="dxa"/>
              <w:bottom w:w="150" w:type="dxa"/>
              <w:right w:w="240" w:type="dxa"/>
            </w:tcMar>
            <w:vAlign w:val="center"/>
            <w:hideMark/>
          </w:tcPr>
          <w:p w14:paraId="0155765D"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Sidewalks and NMT</w:t>
            </w:r>
          </w:p>
        </w:tc>
        <w:tc>
          <w:tcPr>
            <w:tcW w:w="0" w:type="auto"/>
            <w:tcMar>
              <w:top w:w="150" w:type="dxa"/>
              <w:left w:w="240" w:type="dxa"/>
              <w:bottom w:w="150" w:type="dxa"/>
              <w:right w:w="240" w:type="dxa"/>
            </w:tcMar>
            <w:vAlign w:val="center"/>
            <w:hideMark/>
          </w:tcPr>
          <w:p w14:paraId="46AA8322"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Months 18-30</w:t>
            </w:r>
          </w:p>
        </w:tc>
        <w:tc>
          <w:tcPr>
            <w:tcW w:w="0" w:type="auto"/>
            <w:tcMar>
              <w:top w:w="150" w:type="dxa"/>
              <w:left w:w="240" w:type="dxa"/>
              <w:bottom w:w="150" w:type="dxa"/>
              <w:right w:w="0" w:type="dxa"/>
            </w:tcMar>
            <w:vAlign w:val="center"/>
            <w:hideMark/>
          </w:tcPr>
          <w:p w14:paraId="167595C8"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Contractor</w:t>
            </w:r>
          </w:p>
        </w:tc>
      </w:tr>
      <w:tr w:rsidR="00C2137B" w:rsidRPr="00C2137B" w14:paraId="227972FB" w14:textId="77777777">
        <w:tc>
          <w:tcPr>
            <w:tcW w:w="0" w:type="auto"/>
            <w:tcMar>
              <w:top w:w="150" w:type="dxa"/>
              <w:left w:w="0" w:type="dxa"/>
              <w:bottom w:w="150" w:type="dxa"/>
              <w:right w:w="240" w:type="dxa"/>
            </w:tcMar>
            <w:vAlign w:val="center"/>
            <w:hideMark/>
          </w:tcPr>
          <w:p w14:paraId="6EE2BB30"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Lighting and Safety</w:t>
            </w:r>
          </w:p>
        </w:tc>
        <w:tc>
          <w:tcPr>
            <w:tcW w:w="0" w:type="auto"/>
            <w:tcMar>
              <w:top w:w="150" w:type="dxa"/>
              <w:left w:w="240" w:type="dxa"/>
              <w:bottom w:w="150" w:type="dxa"/>
              <w:right w:w="240" w:type="dxa"/>
            </w:tcMar>
            <w:vAlign w:val="center"/>
            <w:hideMark/>
          </w:tcPr>
          <w:p w14:paraId="0B341CE6"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Months 24-33</w:t>
            </w:r>
          </w:p>
        </w:tc>
        <w:tc>
          <w:tcPr>
            <w:tcW w:w="0" w:type="auto"/>
            <w:tcMar>
              <w:top w:w="150" w:type="dxa"/>
              <w:left w:w="240" w:type="dxa"/>
              <w:bottom w:w="150" w:type="dxa"/>
              <w:right w:w="0" w:type="dxa"/>
            </w:tcMar>
            <w:vAlign w:val="center"/>
            <w:hideMark/>
          </w:tcPr>
          <w:p w14:paraId="69454BCA"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Contractor</w:t>
            </w:r>
          </w:p>
        </w:tc>
      </w:tr>
      <w:tr w:rsidR="00C2137B" w:rsidRPr="00C2137B" w14:paraId="01FC3373" w14:textId="77777777">
        <w:tc>
          <w:tcPr>
            <w:tcW w:w="0" w:type="auto"/>
            <w:tcMar>
              <w:top w:w="150" w:type="dxa"/>
              <w:left w:w="0" w:type="dxa"/>
              <w:bottom w:w="150" w:type="dxa"/>
              <w:right w:w="240" w:type="dxa"/>
            </w:tcMar>
            <w:vAlign w:val="center"/>
            <w:hideMark/>
          </w:tcPr>
          <w:p w14:paraId="283CBE8F"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Landscaping</w:t>
            </w:r>
          </w:p>
        </w:tc>
        <w:tc>
          <w:tcPr>
            <w:tcW w:w="0" w:type="auto"/>
            <w:tcMar>
              <w:top w:w="150" w:type="dxa"/>
              <w:left w:w="240" w:type="dxa"/>
              <w:bottom w:w="150" w:type="dxa"/>
              <w:right w:w="240" w:type="dxa"/>
            </w:tcMar>
            <w:vAlign w:val="center"/>
            <w:hideMark/>
          </w:tcPr>
          <w:p w14:paraId="3D673058"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Months 30-36</w:t>
            </w:r>
          </w:p>
        </w:tc>
        <w:tc>
          <w:tcPr>
            <w:tcW w:w="0" w:type="auto"/>
            <w:tcMar>
              <w:top w:w="150" w:type="dxa"/>
              <w:left w:w="240" w:type="dxa"/>
              <w:bottom w:w="150" w:type="dxa"/>
              <w:right w:w="0" w:type="dxa"/>
            </w:tcMar>
            <w:vAlign w:val="center"/>
            <w:hideMark/>
          </w:tcPr>
          <w:p w14:paraId="3AB662E1"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Contractor</w:t>
            </w:r>
          </w:p>
        </w:tc>
      </w:tr>
    </w:tbl>
    <w:p w14:paraId="434E70DC" w14:textId="77777777" w:rsidR="00C2137B" w:rsidRPr="00C2137B" w:rsidRDefault="00C2137B" w:rsidP="00C2137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C2137B">
        <w:rPr>
          <w:rFonts w:ascii="Segoe UI" w:eastAsia="Times New Roman" w:hAnsi="Segoe UI" w:cs="Segoe UI"/>
          <w:b/>
          <w:bCs/>
          <w:color w:val="0F1115"/>
          <w:kern w:val="0"/>
          <w:sz w:val="30"/>
          <w:szCs w:val="30"/>
          <w14:ligatures w14:val="none"/>
        </w:rPr>
        <w:t>6.9.3 Phase 3: Commissioning &amp; Handover (2029-2030)</w:t>
      </w:r>
    </w:p>
    <w:tbl>
      <w:tblPr>
        <w:tblW w:w="11280" w:type="dxa"/>
        <w:tblCellMar>
          <w:top w:w="15" w:type="dxa"/>
          <w:left w:w="15" w:type="dxa"/>
          <w:bottom w:w="15" w:type="dxa"/>
          <w:right w:w="15" w:type="dxa"/>
        </w:tblCellMar>
        <w:tblLook w:val="04A0" w:firstRow="1" w:lastRow="0" w:firstColumn="1" w:lastColumn="0" w:noHBand="0" w:noVBand="1"/>
      </w:tblPr>
      <w:tblGrid>
        <w:gridCol w:w="4565"/>
        <w:gridCol w:w="2761"/>
        <w:gridCol w:w="3954"/>
      </w:tblGrid>
      <w:tr w:rsidR="00C2137B" w:rsidRPr="00C2137B" w14:paraId="06CB6AA2" w14:textId="77777777">
        <w:trPr>
          <w:tblHeader/>
        </w:trPr>
        <w:tc>
          <w:tcPr>
            <w:tcW w:w="0" w:type="auto"/>
            <w:tcBorders>
              <w:top w:val="nil"/>
            </w:tcBorders>
            <w:tcMar>
              <w:top w:w="150" w:type="dxa"/>
              <w:left w:w="0" w:type="dxa"/>
              <w:bottom w:w="150" w:type="dxa"/>
              <w:right w:w="240" w:type="dxa"/>
            </w:tcMar>
            <w:vAlign w:val="center"/>
            <w:hideMark/>
          </w:tcPr>
          <w:p w14:paraId="334C769A"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Activity</w:t>
            </w:r>
          </w:p>
        </w:tc>
        <w:tc>
          <w:tcPr>
            <w:tcW w:w="0" w:type="auto"/>
            <w:tcBorders>
              <w:top w:val="nil"/>
            </w:tcBorders>
            <w:tcMar>
              <w:top w:w="150" w:type="dxa"/>
              <w:left w:w="240" w:type="dxa"/>
              <w:bottom w:w="150" w:type="dxa"/>
              <w:right w:w="240" w:type="dxa"/>
            </w:tcMar>
            <w:vAlign w:val="center"/>
            <w:hideMark/>
          </w:tcPr>
          <w:p w14:paraId="176EB1C9"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Timeline</w:t>
            </w:r>
          </w:p>
        </w:tc>
        <w:tc>
          <w:tcPr>
            <w:tcW w:w="0" w:type="auto"/>
            <w:tcBorders>
              <w:top w:val="nil"/>
            </w:tcBorders>
            <w:tcMar>
              <w:top w:w="150" w:type="dxa"/>
              <w:left w:w="240" w:type="dxa"/>
              <w:bottom w:w="150" w:type="dxa"/>
              <w:right w:w="240" w:type="dxa"/>
            </w:tcMar>
            <w:vAlign w:val="center"/>
            <w:hideMark/>
          </w:tcPr>
          <w:p w14:paraId="0CA73C92"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Responsible</w:t>
            </w:r>
          </w:p>
        </w:tc>
      </w:tr>
      <w:tr w:rsidR="00C2137B" w:rsidRPr="00C2137B" w14:paraId="3184C947" w14:textId="77777777">
        <w:tc>
          <w:tcPr>
            <w:tcW w:w="0" w:type="auto"/>
            <w:tcMar>
              <w:top w:w="150" w:type="dxa"/>
              <w:left w:w="0" w:type="dxa"/>
              <w:bottom w:w="150" w:type="dxa"/>
              <w:right w:w="240" w:type="dxa"/>
            </w:tcMar>
            <w:vAlign w:val="center"/>
            <w:hideMark/>
          </w:tcPr>
          <w:p w14:paraId="44C6882A"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Testing and Commissioning</w:t>
            </w:r>
          </w:p>
        </w:tc>
        <w:tc>
          <w:tcPr>
            <w:tcW w:w="0" w:type="auto"/>
            <w:tcMar>
              <w:top w:w="150" w:type="dxa"/>
              <w:left w:w="240" w:type="dxa"/>
              <w:bottom w:w="150" w:type="dxa"/>
              <w:right w:w="240" w:type="dxa"/>
            </w:tcMar>
            <w:vAlign w:val="center"/>
            <w:hideMark/>
          </w:tcPr>
          <w:p w14:paraId="0F629FC2"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Months 34-36</w:t>
            </w:r>
          </w:p>
        </w:tc>
        <w:tc>
          <w:tcPr>
            <w:tcW w:w="0" w:type="auto"/>
            <w:tcMar>
              <w:top w:w="150" w:type="dxa"/>
              <w:left w:w="240" w:type="dxa"/>
              <w:bottom w:w="150" w:type="dxa"/>
              <w:right w:w="0" w:type="dxa"/>
            </w:tcMar>
            <w:vAlign w:val="center"/>
            <w:hideMark/>
          </w:tcPr>
          <w:p w14:paraId="5597898D"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Contractor</w:t>
            </w:r>
          </w:p>
        </w:tc>
      </w:tr>
      <w:tr w:rsidR="00C2137B" w:rsidRPr="00C2137B" w14:paraId="30430626" w14:textId="77777777">
        <w:tc>
          <w:tcPr>
            <w:tcW w:w="0" w:type="auto"/>
            <w:tcMar>
              <w:top w:w="150" w:type="dxa"/>
              <w:left w:w="0" w:type="dxa"/>
              <w:bottom w:w="150" w:type="dxa"/>
              <w:right w:w="240" w:type="dxa"/>
            </w:tcMar>
            <w:vAlign w:val="center"/>
            <w:hideMark/>
          </w:tcPr>
          <w:p w14:paraId="4E2A8794"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Training</w:t>
            </w:r>
          </w:p>
        </w:tc>
        <w:tc>
          <w:tcPr>
            <w:tcW w:w="0" w:type="auto"/>
            <w:tcMar>
              <w:top w:w="150" w:type="dxa"/>
              <w:left w:w="240" w:type="dxa"/>
              <w:bottom w:w="150" w:type="dxa"/>
              <w:right w:w="240" w:type="dxa"/>
            </w:tcMar>
            <w:vAlign w:val="center"/>
            <w:hideMark/>
          </w:tcPr>
          <w:p w14:paraId="50A009FD"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Months 34-36</w:t>
            </w:r>
          </w:p>
        </w:tc>
        <w:tc>
          <w:tcPr>
            <w:tcW w:w="0" w:type="auto"/>
            <w:tcMar>
              <w:top w:w="150" w:type="dxa"/>
              <w:left w:w="240" w:type="dxa"/>
              <w:bottom w:w="150" w:type="dxa"/>
              <w:right w:w="0" w:type="dxa"/>
            </w:tcMar>
            <w:vAlign w:val="center"/>
            <w:hideMark/>
          </w:tcPr>
          <w:p w14:paraId="26AC04DB"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Contractor/Operator</w:t>
            </w:r>
          </w:p>
        </w:tc>
      </w:tr>
      <w:tr w:rsidR="00C2137B" w:rsidRPr="00C2137B" w14:paraId="7EC7779E" w14:textId="77777777">
        <w:tc>
          <w:tcPr>
            <w:tcW w:w="0" w:type="auto"/>
            <w:tcMar>
              <w:top w:w="150" w:type="dxa"/>
              <w:left w:w="0" w:type="dxa"/>
              <w:bottom w:w="150" w:type="dxa"/>
              <w:right w:w="240" w:type="dxa"/>
            </w:tcMar>
            <w:vAlign w:val="center"/>
            <w:hideMark/>
          </w:tcPr>
          <w:p w14:paraId="164FA950"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Handover</w:t>
            </w:r>
          </w:p>
        </w:tc>
        <w:tc>
          <w:tcPr>
            <w:tcW w:w="0" w:type="auto"/>
            <w:tcMar>
              <w:top w:w="150" w:type="dxa"/>
              <w:left w:w="240" w:type="dxa"/>
              <w:bottom w:w="150" w:type="dxa"/>
              <w:right w:w="240" w:type="dxa"/>
            </w:tcMar>
            <w:vAlign w:val="center"/>
            <w:hideMark/>
          </w:tcPr>
          <w:p w14:paraId="091F1CCF"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Month 36</w:t>
            </w:r>
          </w:p>
        </w:tc>
        <w:tc>
          <w:tcPr>
            <w:tcW w:w="0" w:type="auto"/>
            <w:tcMar>
              <w:top w:w="150" w:type="dxa"/>
              <w:left w:w="240" w:type="dxa"/>
              <w:bottom w:w="150" w:type="dxa"/>
              <w:right w:w="0" w:type="dxa"/>
            </w:tcMar>
            <w:vAlign w:val="center"/>
            <w:hideMark/>
          </w:tcPr>
          <w:p w14:paraId="09A0F444"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Contractor/Project Team</w:t>
            </w:r>
          </w:p>
        </w:tc>
      </w:tr>
      <w:tr w:rsidR="00C2137B" w:rsidRPr="00C2137B" w14:paraId="0B317B99" w14:textId="77777777">
        <w:tc>
          <w:tcPr>
            <w:tcW w:w="0" w:type="auto"/>
            <w:tcMar>
              <w:top w:w="150" w:type="dxa"/>
              <w:left w:w="0" w:type="dxa"/>
              <w:bottom w:w="150" w:type="dxa"/>
              <w:right w:w="240" w:type="dxa"/>
            </w:tcMar>
            <w:vAlign w:val="center"/>
            <w:hideMark/>
          </w:tcPr>
          <w:p w14:paraId="4544DAF7"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Post-Implementation Review</w:t>
            </w:r>
          </w:p>
        </w:tc>
        <w:tc>
          <w:tcPr>
            <w:tcW w:w="0" w:type="auto"/>
            <w:tcMar>
              <w:top w:w="150" w:type="dxa"/>
              <w:left w:w="240" w:type="dxa"/>
              <w:bottom w:w="150" w:type="dxa"/>
              <w:right w:w="240" w:type="dxa"/>
            </w:tcMar>
            <w:vAlign w:val="center"/>
            <w:hideMark/>
          </w:tcPr>
          <w:p w14:paraId="7D91053A"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Month 38</w:t>
            </w:r>
          </w:p>
        </w:tc>
        <w:tc>
          <w:tcPr>
            <w:tcW w:w="0" w:type="auto"/>
            <w:tcMar>
              <w:top w:w="150" w:type="dxa"/>
              <w:left w:w="240" w:type="dxa"/>
              <w:bottom w:w="150" w:type="dxa"/>
              <w:right w:w="0" w:type="dxa"/>
            </w:tcMar>
            <w:vAlign w:val="center"/>
            <w:hideMark/>
          </w:tcPr>
          <w:p w14:paraId="3F82778F"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Project Team</w:t>
            </w:r>
          </w:p>
        </w:tc>
      </w:tr>
    </w:tbl>
    <w:p w14:paraId="045F5D79" w14:textId="77777777" w:rsidR="00C2137B" w:rsidRPr="00C2137B" w:rsidRDefault="00C2137B" w:rsidP="00C2137B">
      <w:pPr>
        <w:spacing w:before="480" w:after="480" w:line="240" w:lineRule="auto"/>
        <w:rPr>
          <w:rFonts w:ascii="Segoe UI" w:eastAsia="Times New Roman" w:hAnsi="Segoe UI" w:cs="Segoe UI"/>
          <w:kern w:val="0"/>
          <w14:ligatures w14:val="none"/>
        </w:rPr>
      </w:pPr>
      <w:r w:rsidRPr="00C2137B">
        <w:rPr>
          <w:rFonts w:ascii="Times New Roman" w:eastAsia="Times New Roman" w:hAnsi="Times New Roman" w:cs="Times New Roman"/>
          <w:kern w:val="0"/>
          <w14:ligatures w14:val="none"/>
        </w:rPr>
        <w:pict w14:anchorId="39FE1057">
          <v:rect id="_x0000_i1034" style="width:0;height:.75pt" o:hralign="center" o:hrstd="t" o:hr="t" fillcolor="#a0a0a0" stroked="f"/>
        </w:pict>
      </w:r>
    </w:p>
    <w:p w14:paraId="5991A9F8" w14:textId="77777777" w:rsidR="00C2137B" w:rsidRPr="00C2137B" w:rsidRDefault="00C2137B" w:rsidP="00C2137B">
      <w:pPr>
        <w:shd w:val="clear" w:color="auto" w:fill="FFFFFF"/>
        <w:spacing w:before="480" w:after="240" w:line="480" w:lineRule="atLeast"/>
        <w:outlineLvl w:val="1"/>
        <w:rPr>
          <w:rFonts w:ascii="Segoe UI" w:eastAsia="Times New Roman" w:hAnsi="Segoe UI" w:cs="Segoe UI"/>
          <w:b/>
          <w:bCs/>
          <w:color w:val="0F1115"/>
          <w:kern w:val="0"/>
          <w:sz w:val="33"/>
          <w:szCs w:val="33"/>
          <w14:ligatures w14:val="none"/>
        </w:rPr>
      </w:pPr>
      <w:r w:rsidRPr="00C2137B">
        <w:rPr>
          <w:rFonts w:ascii="Segoe UI" w:eastAsia="Times New Roman" w:hAnsi="Segoe UI" w:cs="Segoe UI"/>
          <w:b/>
          <w:bCs/>
          <w:color w:val="0F1115"/>
          <w:kern w:val="0"/>
          <w:sz w:val="33"/>
          <w:szCs w:val="33"/>
          <w14:ligatures w14:val="none"/>
        </w:rPr>
        <w:t>6.10 Next Steps</w:t>
      </w:r>
    </w:p>
    <w:p w14:paraId="44328614" w14:textId="77777777" w:rsidR="00C2137B" w:rsidRPr="00C2137B" w:rsidRDefault="00C2137B" w:rsidP="00C2137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C2137B">
        <w:rPr>
          <w:rFonts w:ascii="Segoe UI" w:eastAsia="Times New Roman" w:hAnsi="Segoe UI" w:cs="Segoe UI"/>
          <w:b/>
          <w:bCs/>
          <w:color w:val="0F1115"/>
          <w:kern w:val="0"/>
          <w:sz w:val="30"/>
          <w:szCs w:val="30"/>
          <w14:ligatures w14:val="none"/>
        </w:rPr>
        <w:t>6.10.1 Priority Action</w:t>
      </w:r>
    </w:p>
    <w:p w14:paraId="614E9830" w14:textId="77777777" w:rsidR="00C2137B" w:rsidRPr="00C2137B" w:rsidRDefault="00C2137B" w:rsidP="00C2137B">
      <w:pPr>
        <w:shd w:val="clear" w:color="auto" w:fill="FFFFFF"/>
        <w:spacing w:before="240" w:after="240" w:line="240" w:lineRule="auto"/>
        <w:rPr>
          <w:rFonts w:ascii="Segoe UI" w:eastAsia="Times New Roman" w:hAnsi="Segoe UI" w:cs="Segoe UI"/>
          <w:color w:val="0F1115"/>
          <w:kern w:val="0"/>
          <w14:ligatures w14:val="none"/>
        </w:rPr>
      </w:pPr>
      <w:r w:rsidRPr="00C2137B">
        <w:rPr>
          <w:rFonts w:ascii="Segoe UI" w:eastAsia="Times New Roman" w:hAnsi="Segoe UI" w:cs="Segoe UI"/>
          <w:b/>
          <w:bCs/>
          <w:color w:val="0F1115"/>
          <w:kern w:val="0"/>
          <w14:ligatures w14:val="none"/>
        </w:rPr>
        <w:t>Commission a Road Prioritisation &amp; Feasibility Study</w:t>
      </w:r>
    </w:p>
    <w:tbl>
      <w:tblPr>
        <w:tblW w:w="11280" w:type="dxa"/>
        <w:tblCellMar>
          <w:top w:w="15" w:type="dxa"/>
          <w:left w:w="15" w:type="dxa"/>
          <w:bottom w:w="15" w:type="dxa"/>
          <w:right w:w="15" w:type="dxa"/>
        </w:tblCellMar>
        <w:tblLook w:val="04A0" w:firstRow="1" w:lastRow="0" w:firstColumn="1" w:lastColumn="0" w:noHBand="0" w:noVBand="1"/>
      </w:tblPr>
      <w:tblGrid>
        <w:gridCol w:w="2612"/>
        <w:gridCol w:w="8668"/>
      </w:tblGrid>
      <w:tr w:rsidR="00C2137B" w:rsidRPr="00C2137B" w14:paraId="257B655C" w14:textId="77777777">
        <w:trPr>
          <w:tblHeader/>
        </w:trPr>
        <w:tc>
          <w:tcPr>
            <w:tcW w:w="0" w:type="auto"/>
            <w:tcBorders>
              <w:top w:val="nil"/>
            </w:tcBorders>
            <w:tcMar>
              <w:top w:w="150" w:type="dxa"/>
              <w:left w:w="0" w:type="dxa"/>
              <w:bottom w:w="150" w:type="dxa"/>
              <w:right w:w="240" w:type="dxa"/>
            </w:tcMar>
            <w:vAlign w:val="center"/>
            <w:hideMark/>
          </w:tcPr>
          <w:p w14:paraId="1F314AFF"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lastRenderedPageBreak/>
              <w:t>Element</w:t>
            </w:r>
          </w:p>
        </w:tc>
        <w:tc>
          <w:tcPr>
            <w:tcW w:w="0" w:type="auto"/>
            <w:tcBorders>
              <w:top w:val="nil"/>
            </w:tcBorders>
            <w:tcMar>
              <w:top w:w="150" w:type="dxa"/>
              <w:left w:w="240" w:type="dxa"/>
              <w:bottom w:w="150" w:type="dxa"/>
              <w:right w:w="240" w:type="dxa"/>
            </w:tcMar>
            <w:vAlign w:val="center"/>
            <w:hideMark/>
          </w:tcPr>
          <w:p w14:paraId="4116DF25"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Details</w:t>
            </w:r>
          </w:p>
        </w:tc>
      </w:tr>
      <w:tr w:rsidR="00C2137B" w:rsidRPr="00C2137B" w14:paraId="4DC64D19" w14:textId="77777777">
        <w:tc>
          <w:tcPr>
            <w:tcW w:w="0" w:type="auto"/>
            <w:tcMar>
              <w:top w:w="150" w:type="dxa"/>
              <w:left w:w="0" w:type="dxa"/>
              <w:bottom w:w="150" w:type="dxa"/>
              <w:right w:w="240" w:type="dxa"/>
            </w:tcMar>
            <w:vAlign w:val="center"/>
            <w:hideMark/>
          </w:tcPr>
          <w:p w14:paraId="09EC48E0"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Timeline</w:t>
            </w:r>
          </w:p>
        </w:tc>
        <w:tc>
          <w:tcPr>
            <w:tcW w:w="0" w:type="auto"/>
            <w:tcMar>
              <w:top w:w="150" w:type="dxa"/>
              <w:left w:w="240" w:type="dxa"/>
              <w:bottom w:w="150" w:type="dxa"/>
              <w:right w:w="0" w:type="dxa"/>
            </w:tcMar>
            <w:vAlign w:val="center"/>
            <w:hideMark/>
          </w:tcPr>
          <w:p w14:paraId="48B473AB"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0-6 months</w:t>
            </w:r>
          </w:p>
        </w:tc>
      </w:tr>
      <w:tr w:rsidR="00C2137B" w:rsidRPr="00C2137B" w14:paraId="66D97140" w14:textId="77777777">
        <w:tc>
          <w:tcPr>
            <w:tcW w:w="0" w:type="auto"/>
            <w:tcMar>
              <w:top w:w="150" w:type="dxa"/>
              <w:left w:w="0" w:type="dxa"/>
              <w:bottom w:w="150" w:type="dxa"/>
              <w:right w:w="240" w:type="dxa"/>
            </w:tcMar>
            <w:vAlign w:val="center"/>
            <w:hideMark/>
          </w:tcPr>
          <w:p w14:paraId="4B889A16"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Responsible</w:t>
            </w:r>
          </w:p>
        </w:tc>
        <w:tc>
          <w:tcPr>
            <w:tcW w:w="0" w:type="auto"/>
            <w:tcMar>
              <w:top w:w="150" w:type="dxa"/>
              <w:left w:w="240" w:type="dxa"/>
              <w:bottom w:w="150" w:type="dxa"/>
              <w:right w:w="0" w:type="dxa"/>
            </w:tcMar>
            <w:vAlign w:val="center"/>
            <w:hideMark/>
          </w:tcPr>
          <w:p w14:paraId="528C2E4F"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Project Director / Urban Expansion Team</w:t>
            </w:r>
          </w:p>
        </w:tc>
      </w:tr>
      <w:tr w:rsidR="00C2137B" w:rsidRPr="00C2137B" w14:paraId="03E6D94C" w14:textId="77777777">
        <w:tc>
          <w:tcPr>
            <w:tcW w:w="0" w:type="auto"/>
            <w:tcMar>
              <w:top w:w="150" w:type="dxa"/>
              <w:left w:w="0" w:type="dxa"/>
              <w:bottom w:w="150" w:type="dxa"/>
              <w:right w:w="240" w:type="dxa"/>
            </w:tcMar>
            <w:vAlign w:val="center"/>
            <w:hideMark/>
          </w:tcPr>
          <w:p w14:paraId="3EDA9B50"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Estimated Cost</w:t>
            </w:r>
          </w:p>
        </w:tc>
        <w:tc>
          <w:tcPr>
            <w:tcW w:w="0" w:type="auto"/>
            <w:tcMar>
              <w:top w:w="150" w:type="dxa"/>
              <w:left w:w="240" w:type="dxa"/>
              <w:bottom w:w="150" w:type="dxa"/>
              <w:right w:w="0" w:type="dxa"/>
            </w:tcMar>
            <w:vAlign w:val="center"/>
            <w:hideMark/>
          </w:tcPr>
          <w:p w14:paraId="63851797"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USD 300,000 - 500,000</w:t>
            </w:r>
          </w:p>
        </w:tc>
      </w:tr>
      <w:tr w:rsidR="00C2137B" w:rsidRPr="00C2137B" w14:paraId="58A781CF" w14:textId="77777777">
        <w:tc>
          <w:tcPr>
            <w:tcW w:w="0" w:type="auto"/>
            <w:tcMar>
              <w:top w:w="150" w:type="dxa"/>
              <w:left w:w="0" w:type="dxa"/>
              <w:bottom w:w="150" w:type="dxa"/>
              <w:right w:w="240" w:type="dxa"/>
            </w:tcMar>
            <w:vAlign w:val="center"/>
            <w:hideMark/>
          </w:tcPr>
          <w:p w14:paraId="4A2AD921"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Expected Outcome</w:t>
            </w:r>
          </w:p>
        </w:tc>
        <w:tc>
          <w:tcPr>
            <w:tcW w:w="0" w:type="auto"/>
            <w:tcMar>
              <w:top w:w="150" w:type="dxa"/>
              <w:left w:w="240" w:type="dxa"/>
              <w:bottom w:w="150" w:type="dxa"/>
              <w:right w:w="0" w:type="dxa"/>
            </w:tcMar>
            <w:vAlign w:val="center"/>
            <w:hideMark/>
          </w:tcPr>
          <w:p w14:paraId="68D89A62"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Prioritised road upgrade plan with detailed feasibility and cost estimates</w:t>
            </w:r>
          </w:p>
        </w:tc>
      </w:tr>
    </w:tbl>
    <w:p w14:paraId="2D2BC4BB" w14:textId="77777777" w:rsidR="00C2137B" w:rsidRPr="00C2137B" w:rsidRDefault="00C2137B" w:rsidP="00C2137B">
      <w:pPr>
        <w:shd w:val="clear" w:color="auto" w:fill="FFFFFF"/>
        <w:spacing w:before="480" w:after="240" w:line="450" w:lineRule="atLeast"/>
        <w:outlineLvl w:val="2"/>
        <w:rPr>
          <w:rFonts w:ascii="Segoe UI" w:eastAsia="Times New Roman" w:hAnsi="Segoe UI" w:cs="Segoe UI"/>
          <w:b/>
          <w:bCs/>
          <w:color w:val="0F1115"/>
          <w:kern w:val="0"/>
          <w:sz w:val="30"/>
          <w:szCs w:val="30"/>
          <w14:ligatures w14:val="none"/>
        </w:rPr>
      </w:pPr>
      <w:r w:rsidRPr="00C2137B">
        <w:rPr>
          <w:rFonts w:ascii="Segoe UI" w:eastAsia="Times New Roman" w:hAnsi="Segoe UI" w:cs="Segoe UI"/>
          <w:b/>
          <w:bCs/>
          <w:color w:val="0F1115"/>
          <w:kern w:val="0"/>
          <w:sz w:val="30"/>
          <w:szCs w:val="30"/>
          <w14:ligatures w14:val="none"/>
        </w:rPr>
        <w:t>6.10.2 Key Activities for Next 90 Days</w:t>
      </w:r>
    </w:p>
    <w:tbl>
      <w:tblPr>
        <w:tblW w:w="0" w:type="auto"/>
        <w:tblCellMar>
          <w:top w:w="15" w:type="dxa"/>
          <w:left w:w="15" w:type="dxa"/>
          <w:bottom w:w="15" w:type="dxa"/>
          <w:right w:w="15" w:type="dxa"/>
        </w:tblCellMar>
        <w:tblLook w:val="04A0" w:firstRow="1" w:lastRow="0" w:firstColumn="1" w:lastColumn="0" w:noHBand="0" w:noVBand="1"/>
      </w:tblPr>
      <w:tblGrid>
        <w:gridCol w:w="2911"/>
        <w:gridCol w:w="1482"/>
        <w:gridCol w:w="2371"/>
        <w:gridCol w:w="2596"/>
      </w:tblGrid>
      <w:tr w:rsidR="00C2137B" w:rsidRPr="00C2137B" w14:paraId="7784CFB1" w14:textId="77777777">
        <w:trPr>
          <w:tblHeader/>
        </w:trPr>
        <w:tc>
          <w:tcPr>
            <w:tcW w:w="0" w:type="auto"/>
            <w:tcBorders>
              <w:top w:val="nil"/>
            </w:tcBorders>
            <w:tcMar>
              <w:top w:w="150" w:type="dxa"/>
              <w:left w:w="0" w:type="dxa"/>
              <w:bottom w:w="150" w:type="dxa"/>
              <w:right w:w="240" w:type="dxa"/>
            </w:tcMar>
            <w:vAlign w:val="center"/>
            <w:hideMark/>
          </w:tcPr>
          <w:p w14:paraId="03270E4F"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Activity</w:t>
            </w:r>
          </w:p>
        </w:tc>
        <w:tc>
          <w:tcPr>
            <w:tcW w:w="0" w:type="auto"/>
            <w:tcBorders>
              <w:top w:val="nil"/>
            </w:tcBorders>
            <w:tcMar>
              <w:top w:w="150" w:type="dxa"/>
              <w:left w:w="240" w:type="dxa"/>
              <w:bottom w:w="150" w:type="dxa"/>
              <w:right w:w="240" w:type="dxa"/>
            </w:tcMar>
            <w:vAlign w:val="center"/>
            <w:hideMark/>
          </w:tcPr>
          <w:p w14:paraId="0C5C8E0C"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Timeline</w:t>
            </w:r>
          </w:p>
        </w:tc>
        <w:tc>
          <w:tcPr>
            <w:tcW w:w="0" w:type="auto"/>
            <w:tcBorders>
              <w:top w:val="nil"/>
            </w:tcBorders>
            <w:tcMar>
              <w:top w:w="150" w:type="dxa"/>
              <w:left w:w="240" w:type="dxa"/>
              <w:bottom w:w="150" w:type="dxa"/>
              <w:right w:w="240" w:type="dxa"/>
            </w:tcMar>
            <w:vAlign w:val="center"/>
            <w:hideMark/>
          </w:tcPr>
          <w:p w14:paraId="55C20F51"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Responsible</w:t>
            </w:r>
          </w:p>
        </w:tc>
        <w:tc>
          <w:tcPr>
            <w:tcW w:w="0" w:type="auto"/>
            <w:tcBorders>
              <w:top w:val="nil"/>
            </w:tcBorders>
            <w:tcMar>
              <w:top w:w="150" w:type="dxa"/>
              <w:left w:w="240" w:type="dxa"/>
              <w:bottom w:w="150" w:type="dxa"/>
              <w:right w:w="240" w:type="dxa"/>
            </w:tcMar>
            <w:vAlign w:val="center"/>
            <w:hideMark/>
          </w:tcPr>
          <w:p w14:paraId="10D286AA"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Expected Outcome</w:t>
            </w:r>
          </w:p>
        </w:tc>
      </w:tr>
      <w:tr w:rsidR="00C2137B" w:rsidRPr="00C2137B" w14:paraId="459EBC09" w14:textId="77777777">
        <w:tc>
          <w:tcPr>
            <w:tcW w:w="0" w:type="auto"/>
            <w:tcMar>
              <w:top w:w="150" w:type="dxa"/>
              <w:left w:w="0" w:type="dxa"/>
              <w:bottom w:w="150" w:type="dxa"/>
              <w:right w:w="240" w:type="dxa"/>
            </w:tcMar>
            <w:vAlign w:val="center"/>
            <w:hideMark/>
          </w:tcPr>
          <w:p w14:paraId="3D20B263"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Finalise road prioritisation criteria</w:t>
            </w:r>
          </w:p>
        </w:tc>
        <w:tc>
          <w:tcPr>
            <w:tcW w:w="0" w:type="auto"/>
            <w:tcMar>
              <w:top w:w="150" w:type="dxa"/>
              <w:left w:w="240" w:type="dxa"/>
              <w:bottom w:w="150" w:type="dxa"/>
              <w:right w:w="240" w:type="dxa"/>
            </w:tcMar>
            <w:vAlign w:val="center"/>
            <w:hideMark/>
          </w:tcPr>
          <w:p w14:paraId="2A6847D3"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Week 1-2</w:t>
            </w:r>
          </w:p>
        </w:tc>
        <w:tc>
          <w:tcPr>
            <w:tcW w:w="0" w:type="auto"/>
            <w:tcMar>
              <w:top w:w="150" w:type="dxa"/>
              <w:left w:w="240" w:type="dxa"/>
              <w:bottom w:w="150" w:type="dxa"/>
              <w:right w:w="240" w:type="dxa"/>
            </w:tcMar>
            <w:vAlign w:val="center"/>
            <w:hideMark/>
          </w:tcPr>
          <w:p w14:paraId="7D98248B"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Project Director</w:t>
            </w:r>
          </w:p>
        </w:tc>
        <w:tc>
          <w:tcPr>
            <w:tcW w:w="0" w:type="auto"/>
            <w:tcMar>
              <w:top w:w="150" w:type="dxa"/>
              <w:left w:w="240" w:type="dxa"/>
              <w:bottom w:w="150" w:type="dxa"/>
              <w:right w:w="0" w:type="dxa"/>
            </w:tcMar>
            <w:vAlign w:val="center"/>
            <w:hideMark/>
          </w:tcPr>
          <w:p w14:paraId="50BEDFDB"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Clear prioritisation framework</w:t>
            </w:r>
          </w:p>
        </w:tc>
      </w:tr>
      <w:tr w:rsidR="00C2137B" w:rsidRPr="00C2137B" w14:paraId="2FA44C4C" w14:textId="77777777">
        <w:tc>
          <w:tcPr>
            <w:tcW w:w="0" w:type="auto"/>
            <w:tcMar>
              <w:top w:w="150" w:type="dxa"/>
              <w:left w:w="0" w:type="dxa"/>
              <w:bottom w:w="150" w:type="dxa"/>
              <w:right w:w="240" w:type="dxa"/>
            </w:tcMar>
            <w:vAlign w:val="center"/>
            <w:hideMark/>
          </w:tcPr>
          <w:p w14:paraId="75A07930"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Conduct preliminary traffic surveys</w:t>
            </w:r>
          </w:p>
        </w:tc>
        <w:tc>
          <w:tcPr>
            <w:tcW w:w="0" w:type="auto"/>
            <w:tcMar>
              <w:top w:w="150" w:type="dxa"/>
              <w:left w:w="240" w:type="dxa"/>
              <w:bottom w:w="150" w:type="dxa"/>
              <w:right w:w="240" w:type="dxa"/>
            </w:tcMar>
            <w:vAlign w:val="center"/>
            <w:hideMark/>
          </w:tcPr>
          <w:p w14:paraId="28561110"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Week 2-6</w:t>
            </w:r>
          </w:p>
        </w:tc>
        <w:tc>
          <w:tcPr>
            <w:tcW w:w="0" w:type="auto"/>
            <w:tcMar>
              <w:top w:w="150" w:type="dxa"/>
              <w:left w:w="240" w:type="dxa"/>
              <w:bottom w:w="150" w:type="dxa"/>
              <w:right w:w="240" w:type="dxa"/>
            </w:tcMar>
            <w:vAlign w:val="center"/>
            <w:hideMark/>
          </w:tcPr>
          <w:p w14:paraId="08D95893"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Transport Consultant</w:t>
            </w:r>
          </w:p>
        </w:tc>
        <w:tc>
          <w:tcPr>
            <w:tcW w:w="0" w:type="auto"/>
            <w:tcMar>
              <w:top w:w="150" w:type="dxa"/>
              <w:left w:w="240" w:type="dxa"/>
              <w:bottom w:w="150" w:type="dxa"/>
              <w:right w:w="0" w:type="dxa"/>
            </w:tcMar>
            <w:vAlign w:val="center"/>
            <w:hideMark/>
          </w:tcPr>
          <w:p w14:paraId="1527B701"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Traffic volume and demand data</w:t>
            </w:r>
          </w:p>
        </w:tc>
      </w:tr>
      <w:tr w:rsidR="00C2137B" w:rsidRPr="00C2137B" w14:paraId="2A6A5875" w14:textId="77777777">
        <w:tc>
          <w:tcPr>
            <w:tcW w:w="0" w:type="auto"/>
            <w:tcMar>
              <w:top w:w="150" w:type="dxa"/>
              <w:left w:w="0" w:type="dxa"/>
              <w:bottom w:w="150" w:type="dxa"/>
              <w:right w:w="240" w:type="dxa"/>
            </w:tcMar>
            <w:vAlign w:val="center"/>
            <w:hideMark/>
          </w:tcPr>
          <w:p w14:paraId="4D0FDC85"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Identify priority road sections</w:t>
            </w:r>
          </w:p>
        </w:tc>
        <w:tc>
          <w:tcPr>
            <w:tcW w:w="0" w:type="auto"/>
            <w:tcMar>
              <w:top w:w="150" w:type="dxa"/>
              <w:left w:w="240" w:type="dxa"/>
              <w:bottom w:w="150" w:type="dxa"/>
              <w:right w:w="240" w:type="dxa"/>
            </w:tcMar>
            <w:vAlign w:val="center"/>
            <w:hideMark/>
          </w:tcPr>
          <w:p w14:paraId="748BBD25"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Week 4-8</w:t>
            </w:r>
          </w:p>
        </w:tc>
        <w:tc>
          <w:tcPr>
            <w:tcW w:w="0" w:type="auto"/>
            <w:tcMar>
              <w:top w:w="150" w:type="dxa"/>
              <w:left w:w="240" w:type="dxa"/>
              <w:bottom w:w="150" w:type="dxa"/>
              <w:right w:w="240" w:type="dxa"/>
            </w:tcMar>
            <w:vAlign w:val="center"/>
            <w:hideMark/>
          </w:tcPr>
          <w:p w14:paraId="2FE424AF"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Urban Expansion Team</w:t>
            </w:r>
          </w:p>
        </w:tc>
        <w:tc>
          <w:tcPr>
            <w:tcW w:w="0" w:type="auto"/>
            <w:tcMar>
              <w:top w:w="150" w:type="dxa"/>
              <w:left w:w="240" w:type="dxa"/>
              <w:bottom w:w="150" w:type="dxa"/>
              <w:right w:w="0" w:type="dxa"/>
            </w:tcMar>
            <w:vAlign w:val="center"/>
            <w:hideMark/>
          </w:tcPr>
          <w:p w14:paraId="5E602B4F"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Prioritised road list</w:t>
            </w:r>
          </w:p>
        </w:tc>
      </w:tr>
      <w:tr w:rsidR="00C2137B" w:rsidRPr="00C2137B" w14:paraId="7588E97F" w14:textId="77777777">
        <w:tc>
          <w:tcPr>
            <w:tcW w:w="0" w:type="auto"/>
            <w:tcMar>
              <w:top w:w="150" w:type="dxa"/>
              <w:left w:w="0" w:type="dxa"/>
              <w:bottom w:w="150" w:type="dxa"/>
              <w:right w:w="240" w:type="dxa"/>
            </w:tcMar>
            <w:vAlign w:val="center"/>
            <w:hideMark/>
          </w:tcPr>
          <w:p w14:paraId="4CD0436A"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Prepare feasibility study TOR</w:t>
            </w:r>
          </w:p>
        </w:tc>
        <w:tc>
          <w:tcPr>
            <w:tcW w:w="0" w:type="auto"/>
            <w:tcMar>
              <w:top w:w="150" w:type="dxa"/>
              <w:left w:w="240" w:type="dxa"/>
              <w:bottom w:w="150" w:type="dxa"/>
              <w:right w:w="240" w:type="dxa"/>
            </w:tcMar>
            <w:vAlign w:val="center"/>
            <w:hideMark/>
          </w:tcPr>
          <w:p w14:paraId="6CB71B36"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Week 4-8</w:t>
            </w:r>
          </w:p>
        </w:tc>
        <w:tc>
          <w:tcPr>
            <w:tcW w:w="0" w:type="auto"/>
            <w:tcMar>
              <w:top w:w="150" w:type="dxa"/>
              <w:left w:w="240" w:type="dxa"/>
              <w:bottom w:w="150" w:type="dxa"/>
              <w:right w:w="240" w:type="dxa"/>
            </w:tcMar>
            <w:vAlign w:val="center"/>
            <w:hideMark/>
          </w:tcPr>
          <w:p w14:paraId="479BE16D"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Project Director</w:t>
            </w:r>
          </w:p>
        </w:tc>
        <w:tc>
          <w:tcPr>
            <w:tcW w:w="0" w:type="auto"/>
            <w:tcMar>
              <w:top w:w="150" w:type="dxa"/>
              <w:left w:w="240" w:type="dxa"/>
              <w:bottom w:w="150" w:type="dxa"/>
              <w:right w:w="0" w:type="dxa"/>
            </w:tcMar>
            <w:vAlign w:val="center"/>
            <w:hideMark/>
          </w:tcPr>
          <w:p w14:paraId="4223E159"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Consultant procurement ready</w:t>
            </w:r>
          </w:p>
        </w:tc>
      </w:tr>
      <w:tr w:rsidR="00C2137B" w:rsidRPr="00C2137B" w14:paraId="42ED5887" w14:textId="77777777">
        <w:tc>
          <w:tcPr>
            <w:tcW w:w="0" w:type="auto"/>
            <w:tcMar>
              <w:top w:w="150" w:type="dxa"/>
              <w:left w:w="0" w:type="dxa"/>
              <w:bottom w:w="150" w:type="dxa"/>
              <w:right w:w="240" w:type="dxa"/>
            </w:tcMar>
            <w:vAlign w:val="center"/>
            <w:hideMark/>
          </w:tcPr>
          <w:p w14:paraId="2072A8FF"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Engage stakeholders</w:t>
            </w:r>
          </w:p>
        </w:tc>
        <w:tc>
          <w:tcPr>
            <w:tcW w:w="0" w:type="auto"/>
            <w:tcMar>
              <w:top w:w="150" w:type="dxa"/>
              <w:left w:w="240" w:type="dxa"/>
              <w:bottom w:w="150" w:type="dxa"/>
              <w:right w:w="240" w:type="dxa"/>
            </w:tcMar>
            <w:vAlign w:val="center"/>
            <w:hideMark/>
          </w:tcPr>
          <w:p w14:paraId="69C9FBDA"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Ongoing</w:t>
            </w:r>
          </w:p>
        </w:tc>
        <w:tc>
          <w:tcPr>
            <w:tcW w:w="0" w:type="auto"/>
            <w:tcMar>
              <w:top w:w="150" w:type="dxa"/>
              <w:left w:w="240" w:type="dxa"/>
              <w:bottom w:w="150" w:type="dxa"/>
              <w:right w:w="240" w:type="dxa"/>
            </w:tcMar>
            <w:vAlign w:val="center"/>
            <w:hideMark/>
          </w:tcPr>
          <w:p w14:paraId="04CFC366"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Engagement Team</w:t>
            </w:r>
          </w:p>
        </w:tc>
        <w:tc>
          <w:tcPr>
            <w:tcW w:w="0" w:type="auto"/>
            <w:tcMar>
              <w:top w:w="150" w:type="dxa"/>
              <w:left w:w="240" w:type="dxa"/>
              <w:bottom w:w="150" w:type="dxa"/>
              <w:right w:w="0" w:type="dxa"/>
            </w:tcMar>
            <w:vAlign w:val="center"/>
            <w:hideMark/>
          </w:tcPr>
          <w:p w14:paraId="3187D46E"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Community input and buy-in</w:t>
            </w:r>
          </w:p>
        </w:tc>
      </w:tr>
      <w:tr w:rsidR="00C2137B" w:rsidRPr="00C2137B" w14:paraId="68963287" w14:textId="77777777">
        <w:tc>
          <w:tcPr>
            <w:tcW w:w="0" w:type="auto"/>
            <w:tcMar>
              <w:top w:w="150" w:type="dxa"/>
              <w:left w:w="0" w:type="dxa"/>
              <w:bottom w:w="150" w:type="dxa"/>
              <w:right w:w="240" w:type="dxa"/>
            </w:tcMar>
            <w:vAlign w:val="center"/>
            <w:hideMark/>
          </w:tcPr>
          <w:p w14:paraId="266A0158"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b/>
                <w:bCs/>
                <w:kern w:val="0"/>
                <w:sz w:val="23"/>
                <w:szCs w:val="23"/>
                <w14:ligatures w14:val="none"/>
              </w:rPr>
              <w:t>Develop preliminary cost estimates</w:t>
            </w:r>
          </w:p>
        </w:tc>
        <w:tc>
          <w:tcPr>
            <w:tcW w:w="0" w:type="auto"/>
            <w:tcMar>
              <w:top w:w="150" w:type="dxa"/>
              <w:left w:w="240" w:type="dxa"/>
              <w:bottom w:w="150" w:type="dxa"/>
              <w:right w:w="240" w:type="dxa"/>
            </w:tcMar>
            <w:vAlign w:val="center"/>
            <w:hideMark/>
          </w:tcPr>
          <w:p w14:paraId="4BC25FB0"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Week 8-12</w:t>
            </w:r>
          </w:p>
        </w:tc>
        <w:tc>
          <w:tcPr>
            <w:tcW w:w="0" w:type="auto"/>
            <w:tcMar>
              <w:top w:w="150" w:type="dxa"/>
              <w:left w:w="240" w:type="dxa"/>
              <w:bottom w:w="150" w:type="dxa"/>
              <w:right w:w="240" w:type="dxa"/>
            </w:tcMar>
            <w:vAlign w:val="center"/>
            <w:hideMark/>
          </w:tcPr>
          <w:p w14:paraId="7ADDD127"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Infrastructure Specialist</w:t>
            </w:r>
          </w:p>
        </w:tc>
        <w:tc>
          <w:tcPr>
            <w:tcW w:w="0" w:type="auto"/>
            <w:tcMar>
              <w:top w:w="150" w:type="dxa"/>
              <w:left w:w="240" w:type="dxa"/>
              <w:bottom w:w="150" w:type="dxa"/>
              <w:right w:w="0" w:type="dxa"/>
            </w:tcMar>
            <w:vAlign w:val="center"/>
            <w:hideMark/>
          </w:tcPr>
          <w:p w14:paraId="2AADCCCA" w14:textId="77777777" w:rsidR="00C2137B" w:rsidRPr="00C2137B" w:rsidRDefault="00C2137B" w:rsidP="00C2137B">
            <w:pPr>
              <w:spacing w:after="0" w:line="375" w:lineRule="atLeast"/>
              <w:rPr>
                <w:rFonts w:ascii="Segoe UI" w:eastAsia="Times New Roman" w:hAnsi="Segoe UI" w:cs="Segoe UI"/>
                <w:kern w:val="0"/>
                <w:sz w:val="23"/>
                <w:szCs w:val="23"/>
                <w14:ligatures w14:val="none"/>
              </w:rPr>
            </w:pPr>
            <w:r w:rsidRPr="00C2137B">
              <w:rPr>
                <w:rFonts w:ascii="Segoe UI" w:eastAsia="Times New Roman" w:hAnsi="Segoe UI" w:cs="Segoe UI"/>
                <w:kern w:val="0"/>
                <w:sz w:val="23"/>
                <w:szCs w:val="23"/>
                <w14:ligatures w14:val="none"/>
              </w:rPr>
              <w:t>Indicative project costs</w:t>
            </w:r>
          </w:p>
        </w:tc>
      </w:tr>
    </w:tbl>
    <w:p w14:paraId="651D5A61" w14:textId="77777777" w:rsidR="00C2137B" w:rsidRPr="00C2137B" w:rsidRDefault="00C2137B" w:rsidP="00C2137B">
      <w:pPr>
        <w:spacing w:before="480" w:after="480" w:line="240" w:lineRule="auto"/>
        <w:rPr>
          <w:rFonts w:ascii="Segoe UI" w:eastAsia="Times New Roman" w:hAnsi="Segoe UI" w:cs="Segoe UI"/>
          <w:kern w:val="0"/>
          <w14:ligatures w14:val="none"/>
        </w:rPr>
      </w:pPr>
      <w:r w:rsidRPr="00C2137B">
        <w:rPr>
          <w:rFonts w:ascii="Times New Roman" w:eastAsia="Times New Roman" w:hAnsi="Times New Roman" w:cs="Times New Roman"/>
          <w:kern w:val="0"/>
          <w14:ligatures w14:val="none"/>
        </w:rPr>
        <w:pict w14:anchorId="62C5B012">
          <v:rect id="_x0000_i1035" style="width:0;height:.75pt" o:hralign="center" o:hrstd="t" o:hr="t" fillcolor="#a0a0a0" stroked="f"/>
        </w:pict>
      </w:r>
    </w:p>
    <w:p w14:paraId="32212650" w14:textId="77777777" w:rsidR="00C2137B" w:rsidRPr="00C2137B" w:rsidRDefault="00C2137B" w:rsidP="00C2137B">
      <w:pPr>
        <w:shd w:val="clear" w:color="auto" w:fill="FFFFFF"/>
        <w:spacing w:before="240" w:after="240" w:line="240" w:lineRule="auto"/>
        <w:rPr>
          <w:rFonts w:ascii="Segoe UI" w:eastAsia="Times New Roman" w:hAnsi="Segoe UI" w:cs="Segoe UI"/>
          <w:color w:val="0F1115"/>
          <w:kern w:val="0"/>
          <w14:ligatures w14:val="none"/>
        </w:rPr>
      </w:pPr>
      <w:r w:rsidRPr="00C2137B">
        <w:rPr>
          <w:rFonts w:ascii="Segoe UI" w:eastAsia="Times New Roman" w:hAnsi="Segoe UI" w:cs="Segoe UI"/>
          <w:b/>
          <w:bCs/>
          <w:color w:val="0F1115"/>
          <w:kern w:val="0"/>
          <w14:ligatures w14:val="none"/>
        </w:rPr>
        <w:lastRenderedPageBreak/>
        <w:t>Prepared By:</w:t>
      </w:r>
    </w:p>
    <w:p w14:paraId="3CC79431" w14:textId="77777777" w:rsidR="00C2137B" w:rsidRPr="00C2137B" w:rsidRDefault="00C2137B" w:rsidP="00C2137B">
      <w:pPr>
        <w:shd w:val="clear" w:color="auto" w:fill="FFFFFF"/>
        <w:spacing w:before="240" w:after="240" w:line="240" w:lineRule="auto"/>
        <w:rPr>
          <w:rFonts w:ascii="Segoe UI" w:eastAsia="Times New Roman" w:hAnsi="Segoe UI" w:cs="Segoe UI"/>
          <w:color w:val="0F1115"/>
          <w:kern w:val="0"/>
          <w14:ligatures w14:val="none"/>
        </w:rPr>
      </w:pPr>
      <w:r w:rsidRPr="00C2137B">
        <w:rPr>
          <w:rFonts w:ascii="Segoe UI" w:eastAsia="Times New Roman" w:hAnsi="Segoe UI" w:cs="Segoe UI"/>
          <w:color w:val="0F1115"/>
          <w:kern w:val="0"/>
          <w14:ligatures w14:val="none"/>
        </w:rPr>
        <w:t>Tog-Wajaale City Administration Municipality Office</w:t>
      </w:r>
      <w:r w:rsidRPr="00C2137B">
        <w:rPr>
          <w:rFonts w:ascii="Segoe UI" w:eastAsia="Times New Roman" w:hAnsi="Segoe UI" w:cs="Segoe UI"/>
          <w:color w:val="0F1115"/>
          <w:kern w:val="0"/>
          <w14:ligatures w14:val="none"/>
        </w:rPr>
        <w:br/>
        <w:t>Urban Expansion Team</w:t>
      </w:r>
    </w:p>
    <w:p w14:paraId="4F8D006E" w14:textId="77777777" w:rsidR="00C2137B" w:rsidRPr="00C2137B" w:rsidRDefault="00C2137B" w:rsidP="00C2137B">
      <w:pPr>
        <w:shd w:val="clear" w:color="auto" w:fill="FFFFFF"/>
        <w:spacing w:before="240" w:after="240" w:line="240" w:lineRule="auto"/>
        <w:rPr>
          <w:rFonts w:ascii="Segoe UI" w:eastAsia="Times New Roman" w:hAnsi="Segoe UI" w:cs="Segoe UI"/>
          <w:color w:val="0F1115"/>
          <w:kern w:val="0"/>
          <w14:ligatures w14:val="none"/>
        </w:rPr>
      </w:pPr>
      <w:r w:rsidRPr="00C2137B">
        <w:rPr>
          <w:rFonts w:ascii="Segoe UI" w:eastAsia="Times New Roman" w:hAnsi="Segoe UI" w:cs="Segoe UI"/>
          <w:b/>
          <w:bCs/>
          <w:color w:val="0F1115"/>
          <w:kern w:val="0"/>
          <w14:ligatures w14:val="none"/>
        </w:rPr>
        <w:t>Date:</w:t>
      </w:r>
      <w:r w:rsidRPr="00C2137B">
        <w:rPr>
          <w:rFonts w:ascii="Segoe UI" w:eastAsia="Times New Roman" w:hAnsi="Segoe UI" w:cs="Segoe UI"/>
          <w:color w:val="0F1115"/>
          <w:kern w:val="0"/>
          <w14:ligatures w14:val="none"/>
        </w:rPr>
        <w:t> August 2026 G.C</w:t>
      </w:r>
    </w:p>
    <w:p w14:paraId="6F5653A0" w14:textId="77777777" w:rsidR="00C2137B" w:rsidRPr="00C2137B" w:rsidRDefault="00C2137B" w:rsidP="00C2137B">
      <w:pPr>
        <w:shd w:val="clear" w:color="auto" w:fill="FFFFFF"/>
        <w:spacing w:before="240" w:after="240" w:line="240" w:lineRule="auto"/>
        <w:rPr>
          <w:rFonts w:ascii="Segoe UI" w:eastAsia="Times New Roman" w:hAnsi="Segoe UI" w:cs="Segoe UI"/>
          <w:color w:val="0F1115"/>
          <w:kern w:val="0"/>
          <w14:ligatures w14:val="none"/>
        </w:rPr>
      </w:pPr>
      <w:r w:rsidRPr="00C2137B">
        <w:rPr>
          <w:rFonts w:ascii="Segoe UI" w:eastAsia="Times New Roman" w:hAnsi="Segoe UI" w:cs="Segoe UI"/>
          <w:b/>
          <w:bCs/>
          <w:color w:val="0F1115"/>
          <w:kern w:val="0"/>
          <w14:ligatures w14:val="none"/>
        </w:rPr>
        <w:t>Contact:</w:t>
      </w:r>
      <w:r w:rsidRPr="00C2137B">
        <w:rPr>
          <w:rFonts w:ascii="Segoe UI" w:eastAsia="Times New Roman" w:hAnsi="Segoe UI" w:cs="Segoe UI"/>
          <w:color w:val="0F1115"/>
          <w:kern w:val="0"/>
          <w14:ligatures w14:val="none"/>
        </w:rPr>
        <w:br/>
        <w:t>Mahamud Yusuf Adan – Mayor: +251 915 330528</w:t>
      </w:r>
      <w:r w:rsidRPr="00C2137B">
        <w:rPr>
          <w:rFonts w:ascii="Segoe UI" w:eastAsia="Times New Roman" w:hAnsi="Segoe UI" w:cs="Segoe UI"/>
          <w:color w:val="0F1115"/>
          <w:kern w:val="0"/>
          <w14:ligatures w14:val="none"/>
        </w:rPr>
        <w:br/>
        <w:t>Abdikarim Hassen Yusuf – City Manager: +251 915 074535</w:t>
      </w:r>
      <w:r w:rsidRPr="00C2137B">
        <w:rPr>
          <w:rFonts w:ascii="Segoe UI" w:eastAsia="Times New Roman" w:hAnsi="Segoe UI" w:cs="Segoe UI"/>
          <w:color w:val="0F1115"/>
          <w:kern w:val="0"/>
          <w14:ligatures w14:val="none"/>
        </w:rPr>
        <w:br/>
        <w:t>Shemshedin Hassen Yusuf – Project Director: +251 911 542418</w:t>
      </w:r>
      <w:r w:rsidRPr="00C2137B">
        <w:rPr>
          <w:rFonts w:ascii="Segoe UI" w:eastAsia="Times New Roman" w:hAnsi="Segoe UI" w:cs="Segoe UI"/>
          <w:color w:val="0F1115"/>
          <w:kern w:val="0"/>
          <w14:ligatures w14:val="none"/>
        </w:rPr>
        <w:br/>
        <w:t>Mohammed Muhumed Ahmed – Infrastructure Development Specialist</w:t>
      </w:r>
    </w:p>
    <w:p w14:paraId="5DD30EE5" w14:textId="77777777" w:rsidR="00C2137B" w:rsidRPr="00C2137B" w:rsidRDefault="00C2137B" w:rsidP="00C2137B">
      <w:pPr>
        <w:shd w:val="clear" w:color="auto" w:fill="FFFFFF"/>
        <w:spacing w:before="240" w:after="0" w:line="240" w:lineRule="auto"/>
        <w:rPr>
          <w:rFonts w:ascii="Segoe UI" w:eastAsia="Times New Roman" w:hAnsi="Segoe UI" w:cs="Segoe UI"/>
          <w:color w:val="0F1115"/>
          <w:kern w:val="0"/>
          <w14:ligatures w14:val="none"/>
        </w:rPr>
      </w:pPr>
      <w:r w:rsidRPr="00C2137B">
        <w:rPr>
          <w:rFonts w:ascii="Segoe UI" w:eastAsia="Times New Roman" w:hAnsi="Segoe UI" w:cs="Segoe UI"/>
          <w:b/>
          <w:bCs/>
          <w:color w:val="0F1115"/>
          <w:kern w:val="0"/>
          <w14:ligatures w14:val="none"/>
        </w:rPr>
        <w:t>Project Website:</w:t>
      </w:r>
      <w:r w:rsidRPr="00C2137B">
        <w:rPr>
          <w:rFonts w:ascii="Segoe UI" w:eastAsia="Times New Roman" w:hAnsi="Segoe UI" w:cs="Segoe UI"/>
          <w:color w:val="0F1115"/>
          <w:kern w:val="0"/>
          <w14:ligatures w14:val="none"/>
        </w:rPr>
        <w:t> </w:t>
      </w:r>
      <w:hyperlink r:id="rId4" w:tgtFrame="_blank" w:history="1">
        <w:r w:rsidRPr="00C2137B">
          <w:rPr>
            <w:rFonts w:ascii="Segoe UI" w:eastAsia="Times New Roman" w:hAnsi="Segoe UI" w:cs="Segoe UI"/>
            <w:color w:val="3964FE"/>
            <w:kern w:val="0"/>
            <w:bdr w:val="single" w:sz="12" w:space="0" w:color="auto" w:frame="1"/>
            <w14:ligatures w14:val="none"/>
          </w:rPr>
          <w:t>www.twuep.com.et</w:t>
        </w:r>
      </w:hyperlink>
    </w:p>
    <w:p w14:paraId="59792725" w14:textId="77777777" w:rsidR="00C2137B" w:rsidRDefault="00C2137B"/>
    <w:sectPr w:rsidR="00C213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37B"/>
    <w:rsid w:val="006C756A"/>
    <w:rsid w:val="00C213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29A1E"/>
  <w15:chartTrackingRefBased/>
  <w15:docId w15:val="{881BAA9B-84C9-4387-B8C8-F21FBB4DC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13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213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13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13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13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13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13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13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13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13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13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13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13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13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13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13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13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137B"/>
    <w:rPr>
      <w:rFonts w:eastAsiaTheme="majorEastAsia" w:cstheme="majorBidi"/>
      <w:color w:val="272727" w:themeColor="text1" w:themeTint="D8"/>
    </w:rPr>
  </w:style>
  <w:style w:type="paragraph" w:styleId="Title">
    <w:name w:val="Title"/>
    <w:basedOn w:val="Normal"/>
    <w:next w:val="Normal"/>
    <w:link w:val="TitleChar"/>
    <w:uiPriority w:val="10"/>
    <w:qFormat/>
    <w:rsid w:val="00C213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13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13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13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137B"/>
    <w:pPr>
      <w:spacing w:before="160"/>
      <w:jc w:val="center"/>
    </w:pPr>
    <w:rPr>
      <w:i/>
      <w:iCs/>
      <w:color w:val="404040" w:themeColor="text1" w:themeTint="BF"/>
    </w:rPr>
  </w:style>
  <w:style w:type="character" w:customStyle="1" w:styleId="QuoteChar">
    <w:name w:val="Quote Char"/>
    <w:basedOn w:val="DefaultParagraphFont"/>
    <w:link w:val="Quote"/>
    <w:uiPriority w:val="29"/>
    <w:rsid w:val="00C2137B"/>
    <w:rPr>
      <w:i/>
      <w:iCs/>
      <w:color w:val="404040" w:themeColor="text1" w:themeTint="BF"/>
    </w:rPr>
  </w:style>
  <w:style w:type="paragraph" w:styleId="ListParagraph">
    <w:name w:val="List Paragraph"/>
    <w:basedOn w:val="Normal"/>
    <w:uiPriority w:val="34"/>
    <w:qFormat/>
    <w:rsid w:val="00C2137B"/>
    <w:pPr>
      <w:ind w:left="720"/>
      <w:contextualSpacing/>
    </w:pPr>
  </w:style>
  <w:style w:type="character" w:styleId="IntenseEmphasis">
    <w:name w:val="Intense Emphasis"/>
    <w:basedOn w:val="DefaultParagraphFont"/>
    <w:uiPriority w:val="21"/>
    <w:qFormat/>
    <w:rsid w:val="00C2137B"/>
    <w:rPr>
      <w:i/>
      <w:iCs/>
      <w:color w:val="0F4761" w:themeColor="accent1" w:themeShade="BF"/>
    </w:rPr>
  </w:style>
  <w:style w:type="paragraph" w:styleId="IntenseQuote">
    <w:name w:val="Intense Quote"/>
    <w:basedOn w:val="Normal"/>
    <w:next w:val="Normal"/>
    <w:link w:val="IntenseQuoteChar"/>
    <w:uiPriority w:val="30"/>
    <w:qFormat/>
    <w:rsid w:val="00C213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137B"/>
    <w:rPr>
      <w:i/>
      <w:iCs/>
      <w:color w:val="0F4761" w:themeColor="accent1" w:themeShade="BF"/>
    </w:rPr>
  </w:style>
  <w:style w:type="character" w:styleId="IntenseReference">
    <w:name w:val="Intense Reference"/>
    <w:basedOn w:val="DefaultParagraphFont"/>
    <w:uiPriority w:val="32"/>
    <w:qFormat/>
    <w:rsid w:val="00C2137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twuep.com.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2168</Words>
  <Characters>12361</Characters>
  <Application>Microsoft Office Word</Application>
  <DocSecurity>0</DocSecurity>
  <Lines>103</Lines>
  <Paragraphs>28</Paragraphs>
  <ScaleCrop>false</ScaleCrop>
  <Company/>
  <LinksUpToDate>false</LinksUpToDate>
  <CharactersWithSpaces>14501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Dinu Yusuf</dc:creator>
  <cp:keywords/>
  <dc:description/>
  <cp:lastModifiedBy>Dinu Yusuf</cp:lastModifiedBy>
  <cp:revision>1</cp:revision>
  <dcterms:created xsi:type="dcterms:W3CDTF">2026-08-25T18:04:00Z</dcterms:created>
  <dcterms:modified xsi:type="dcterms:W3CDTF">2026-08-25T18:05:00Z</dcterms:modified>
</cp:coreProperties>
</file>